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18752" w14:textId="45E7FF0D" w:rsidR="00965EC4" w:rsidRDefault="00965EC4" w:rsidP="00A64399">
      <w:pPr>
        <w:jc w:val="both"/>
        <w:rPr>
          <w:rFonts w:ascii="Candara" w:hAnsi="Candara"/>
          <w:b/>
          <w:sz w:val="32"/>
          <w:szCs w:val="32"/>
        </w:rPr>
      </w:pPr>
      <w:r>
        <w:rPr>
          <w:rFonts w:ascii="Candara" w:hAnsi="Candara"/>
          <w:b/>
          <w:sz w:val="32"/>
          <w:szCs w:val="32"/>
        </w:rPr>
        <w:t>XI. Seguimiento al establecimiento y actualización del Sistema de Control Interno</w:t>
      </w:r>
    </w:p>
    <w:p w14:paraId="1CD38E29" w14:textId="21C023E6" w:rsidR="00A34930" w:rsidRDefault="00DA2F1A" w:rsidP="00A64399">
      <w:pPr>
        <w:jc w:val="both"/>
        <w:rPr>
          <w:rFonts w:ascii="Candara" w:hAnsi="Candara"/>
          <w:b/>
          <w:sz w:val="32"/>
          <w:szCs w:val="32"/>
        </w:rPr>
      </w:pPr>
      <w:r>
        <w:rPr>
          <w:rFonts w:ascii="Candara" w:hAnsi="Candara"/>
          <w:b/>
          <w:sz w:val="32"/>
          <w:szCs w:val="32"/>
        </w:rPr>
        <w:t>c</w:t>
      </w:r>
      <w:r w:rsidR="00965EC4">
        <w:rPr>
          <w:rFonts w:ascii="Candara" w:hAnsi="Candara"/>
          <w:b/>
          <w:sz w:val="32"/>
          <w:szCs w:val="32"/>
        </w:rPr>
        <w:t xml:space="preserve">) </w:t>
      </w:r>
      <w:r>
        <w:rPr>
          <w:rFonts w:ascii="Candara" w:hAnsi="Candara"/>
          <w:b/>
          <w:sz w:val="32"/>
          <w:szCs w:val="32"/>
        </w:rPr>
        <w:t>Aspectos relevantes del informe de verificación del Órgano Fiscalizador al reporte de avances trimestral del PTCI.</w:t>
      </w:r>
    </w:p>
    <w:p w14:paraId="632DE540" w14:textId="77777777" w:rsidR="00DA2F1A" w:rsidRDefault="00DA2F1A" w:rsidP="00A64399">
      <w:pPr>
        <w:jc w:val="both"/>
        <w:rPr>
          <w:rFonts w:ascii="Candara" w:hAnsi="Candara"/>
          <w:b/>
          <w:sz w:val="32"/>
          <w:szCs w:val="32"/>
        </w:rPr>
      </w:pPr>
    </w:p>
    <w:p w14:paraId="2DF38121" w14:textId="77777777" w:rsidR="00DA2F1A" w:rsidRPr="00DA2F1A" w:rsidRDefault="00DA2F1A" w:rsidP="00DA2F1A">
      <w:pPr>
        <w:jc w:val="both"/>
        <w:rPr>
          <w:rFonts w:ascii="Candara" w:hAnsi="Candara" w:cs="Arial"/>
        </w:rPr>
      </w:pPr>
      <w:r w:rsidRPr="00DA2F1A">
        <w:rPr>
          <w:rFonts w:ascii="Candara" w:hAnsi="Candara" w:cs="Arial"/>
        </w:rPr>
        <w:t>Mediante Oficio No. OIC/11109/0177/2016 de fecha 29 de noviembre de 2016, se comunicó al Director General de El Colegio de la Frontera Sur, el seguimiento del Programa de Trabajo de Control Interno del Sistema de Control Interno Institucional de El Colegio de la Frontera Sur, advirtiéndose variaciones en el porcentaje del cumplimiento de las acciones reportadas, lo cual resta transparencia y limita la rendición de cuentas de la Gestión Institucional.</w:t>
      </w:r>
      <w:bookmarkStart w:id="0" w:name="_GoBack"/>
      <w:bookmarkEnd w:id="0"/>
    </w:p>
    <w:p w14:paraId="7C3A093F" w14:textId="77777777" w:rsidR="00A64399" w:rsidRPr="00DA2F1A" w:rsidRDefault="00A64399" w:rsidP="00A64399">
      <w:pPr>
        <w:jc w:val="both"/>
        <w:rPr>
          <w:rFonts w:ascii="Candara" w:hAnsi="Candara"/>
          <w:b/>
          <w:sz w:val="32"/>
          <w:szCs w:val="32"/>
        </w:rPr>
      </w:pPr>
    </w:p>
    <w:sectPr w:rsidR="00A64399" w:rsidRPr="00DA2F1A" w:rsidSect="00582D6F">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E38C3" w14:textId="77777777" w:rsidR="00980D16" w:rsidRDefault="00980D16" w:rsidP="004D3B3B">
      <w:pPr>
        <w:spacing w:after="0" w:line="240" w:lineRule="auto"/>
      </w:pPr>
      <w:r>
        <w:separator/>
      </w:r>
    </w:p>
  </w:endnote>
  <w:endnote w:type="continuationSeparator" w:id="0">
    <w:p w14:paraId="6CA3D4A9" w14:textId="77777777" w:rsidR="00980D16" w:rsidRDefault="00980D16" w:rsidP="004D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934262"/>
      <w:docPartObj>
        <w:docPartGallery w:val="Page Numbers (Bottom of Page)"/>
        <w:docPartUnique/>
      </w:docPartObj>
    </w:sdtPr>
    <w:sdtEndPr/>
    <w:sdtContent>
      <w:p w14:paraId="05D5BCD6" w14:textId="77777777" w:rsidR="007A106A" w:rsidRDefault="007A106A">
        <w:pPr>
          <w:pStyle w:val="Piedepgina"/>
          <w:jc w:val="right"/>
        </w:pPr>
        <w:r>
          <w:fldChar w:fldCharType="begin"/>
        </w:r>
        <w:r>
          <w:instrText>PAGE   \* MERGEFORMAT</w:instrText>
        </w:r>
        <w:r>
          <w:fldChar w:fldCharType="separate"/>
        </w:r>
        <w:r w:rsidR="007A1789" w:rsidRPr="007A1789">
          <w:rPr>
            <w:noProof/>
            <w:lang w:val="es-ES"/>
          </w:rPr>
          <w:t>1</w:t>
        </w:r>
        <w:r>
          <w:fldChar w:fldCharType="end"/>
        </w:r>
      </w:p>
    </w:sdtContent>
  </w:sdt>
  <w:p w14:paraId="73BA1E8D" w14:textId="77777777" w:rsidR="007A106A" w:rsidRDefault="007A10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F44C4" w14:textId="77777777" w:rsidR="00980D16" w:rsidRDefault="00980D16" w:rsidP="004D3B3B">
      <w:pPr>
        <w:spacing w:after="0" w:line="240" w:lineRule="auto"/>
      </w:pPr>
      <w:r>
        <w:separator/>
      </w:r>
    </w:p>
  </w:footnote>
  <w:footnote w:type="continuationSeparator" w:id="0">
    <w:p w14:paraId="1A628B62" w14:textId="77777777" w:rsidR="00980D16" w:rsidRDefault="00980D16" w:rsidP="004D3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9B2CA" w14:textId="2E127CC8" w:rsidR="007A106A" w:rsidRPr="001C67C8" w:rsidRDefault="001C67C8" w:rsidP="004D3B3B">
    <w:pPr>
      <w:pStyle w:val="Encabezado"/>
      <w:ind w:left="1560"/>
      <w:rPr>
        <w:sz w:val="28"/>
        <w:szCs w:val="28"/>
      </w:rPr>
    </w:pPr>
    <w:r w:rsidRPr="001C67C8">
      <w:rPr>
        <w:noProof/>
        <w:sz w:val="28"/>
        <w:szCs w:val="28"/>
        <w:lang w:eastAsia="es-MX"/>
      </w:rPr>
      <w:drawing>
        <wp:anchor distT="0" distB="0" distL="114300" distR="114300" simplePos="0" relativeHeight="251658240" behindDoc="0" locked="0" layoutInCell="1" allowOverlap="1" wp14:anchorId="686D8B31" wp14:editId="2B343C73">
          <wp:simplePos x="0" y="0"/>
          <wp:positionH relativeFrom="margin">
            <wp:posOffset>103505</wp:posOffset>
          </wp:positionH>
          <wp:positionV relativeFrom="paragraph">
            <wp:posOffset>-2540</wp:posOffset>
          </wp:positionV>
          <wp:extent cx="810895" cy="1024255"/>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24255"/>
                  </a:xfrm>
                  <a:prstGeom prst="rect">
                    <a:avLst/>
                  </a:prstGeom>
                  <a:noFill/>
                </pic:spPr>
              </pic:pic>
            </a:graphicData>
          </a:graphic>
          <wp14:sizeRelH relativeFrom="page">
            <wp14:pctWidth>0</wp14:pctWidth>
          </wp14:sizeRelH>
          <wp14:sizeRelV relativeFrom="page">
            <wp14:pctHeight>0</wp14:pctHeight>
          </wp14:sizeRelV>
        </wp:anchor>
      </w:drawing>
    </w:r>
  </w:p>
  <w:p w14:paraId="283CB092" w14:textId="1649E072" w:rsidR="007A106A" w:rsidRDefault="001C67C8" w:rsidP="001C67C8">
    <w:pPr>
      <w:pStyle w:val="Encabezado"/>
      <w:tabs>
        <w:tab w:val="clear" w:pos="8838"/>
      </w:tabs>
      <w:ind w:left="1560" w:right="49"/>
      <w:jc w:val="right"/>
      <w:rPr>
        <w:rFonts w:ascii="Candara" w:hAnsi="Candara"/>
        <w:b/>
        <w:noProof/>
        <w:sz w:val="28"/>
        <w:szCs w:val="28"/>
        <w:lang w:eastAsia="es-MX"/>
      </w:rPr>
    </w:pPr>
    <w:r w:rsidRPr="001C67C8">
      <w:rPr>
        <w:noProof/>
        <w:sz w:val="28"/>
        <w:szCs w:val="28"/>
        <w:lang w:eastAsia="es-MX"/>
      </w:rPr>
      <w:drawing>
        <wp:anchor distT="0" distB="0" distL="114300" distR="114300" simplePos="0" relativeHeight="251660288" behindDoc="0" locked="0" layoutInCell="1" allowOverlap="1" wp14:anchorId="33B99454" wp14:editId="52923AF4">
          <wp:simplePos x="0" y="0"/>
          <wp:positionH relativeFrom="margin">
            <wp:posOffset>1143000</wp:posOffset>
          </wp:positionH>
          <wp:positionV relativeFrom="paragraph">
            <wp:posOffset>4445</wp:posOffset>
          </wp:positionV>
          <wp:extent cx="807085" cy="685800"/>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7085" cy="685800"/>
                  </a:xfrm>
                  <a:prstGeom prst="rect">
                    <a:avLst/>
                  </a:prstGeom>
                  <a:noFill/>
                </pic:spPr>
              </pic:pic>
            </a:graphicData>
          </a:graphic>
          <wp14:sizeRelH relativeFrom="page">
            <wp14:pctWidth>0</wp14:pctWidth>
          </wp14:sizeRelH>
          <wp14:sizeRelV relativeFrom="page">
            <wp14:pctHeight>0</wp14:pctHeight>
          </wp14:sizeRelV>
        </wp:anchor>
      </w:drawing>
    </w:r>
    <w:r w:rsidRPr="001C67C8">
      <w:rPr>
        <w:rFonts w:ascii="Candara" w:hAnsi="Candara"/>
        <w:b/>
        <w:noProof/>
        <w:sz w:val="28"/>
        <w:szCs w:val="28"/>
        <w:lang w:eastAsia="es-MX"/>
      </w:rPr>
      <w:t xml:space="preserve"> </w:t>
    </w:r>
    <w:r w:rsidR="007A106A" w:rsidRPr="001C67C8">
      <w:rPr>
        <w:rFonts w:ascii="Candara" w:hAnsi="Candara"/>
        <w:b/>
        <w:noProof/>
        <w:sz w:val="28"/>
        <w:szCs w:val="28"/>
        <w:lang w:eastAsia="es-MX"/>
      </w:rPr>
      <w:t xml:space="preserve">Comité de Control y Desempeño Institucional </w:t>
    </w:r>
  </w:p>
  <w:p w14:paraId="1F669E68" w14:textId="757FCD59" w:rsidR="001C67C8" w:rsidRDefault="001C67C8" w:rsidP="001C67C8">
    <w:pPr>
      <w:pStyle w:val="Encabezado"/>
      <w:tabs>
        <w:tab w:val="clear" w:pos="8838"/>
      </w:tabs>
      <w:ind w:left="1560" w:right="49"/>
      <w:jc w:val="right"/>
      <w:rPr>
        <w:rFonts w:ascii="Candara" w:hAnsi="Candara"/>
        <w:b/>
        <w:noProof/>
        <w:sz w:val="28"/>
        <w:szCs w:val="28"/>
        <w:lang w:eastAsia="es-MX"/>
      </w:rPr>
    </w:pPr>
    <w:r>
      <w:rPr>
        <w:rFonts w:ascii="Candara" w:hAnsi="Candara"/>
        <w:b/>
        <w:noProof/>
        <w:sz w:val="28"/>
        <w:szCs w:val="28"/>
        <w:lang w:eastAsia="es-MX"/>
      </w:rPr>
      <w:t>Primera Sesión Ordinaria 2017</w:t>
    </w:r>
  </w:p>
  <w:p w14:paraId="3B4EABED" w14:textId="77777777" w:rsidR="007A106A" w:rsidRDefault="007A106A" w:rsidP="001C67C8">
    <w:pPr>
      <w:pStyle w:val="Encabezado"/>
      <w:tabs>
        <w:tab w:val="clear" w:pos="8838"/>
      </w:tabs>
      <w:ind w:right="1750"/>
    </w:pPr>
  </w:p>
  <w:p w14:paraId="34B4023E" w14:textId="77777777" w:rsidR="001C67C8" w:rsidRDefault="007A106A" w:rsidP="00582D6F">
    <w:pPr>
      <w:pStyle w:val="Encabezado"/>
      <w:tabs>
        <w:tab w:val="clear" w:pos="8838"/>
        <w:tab w:val="left" w:pos="5207"/>
      </w:tabs>
      <w:ind w:left="1560" w:right="1750"/>
    </w:pPr>
    <w:r>
      <w:tab/>
    </w:r>
  </w:p>
  <w:p w14:paraId="4933314E" w14:textId="77777777" w:rsidR="001C67C8" w:rsidRDefault="001C67C8" w:rsidP="00582D6F">
    <w:pPr>
      <w:pStyle w:val="Encabezado"/>
      <w:tabs>
        <w:tab w:val="clear" w:pos="8838"/>
        <w:tab w:val="left" w:pos="5207"/>
      </w:tabs>
      <w:ind w:left="1560" w:right="1750"/>
    </w:pPr>
  </w:p>
  <w:p w14:paraId="54268999" w14:textId="78C6E3E7" w:rsidR="007A106A" w:rsidRDefault="007A106A" w:rsidP="00582D6F">
    <w:pPr>
      <w:pStyle w:val="Encabezado"/>
      <w:tabs>
        <w:tab w:val="clear" w:pos="8838"/>
        <w:tab w:val="left" w:pos="5207"/>
      </w:tabs>
      <w:ind w:left="1560" w:right="175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002C"/>
    <w:multiLevelType w:val="multilevel"/>
    <w:tmpl w:val="4240E2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31A5795"/>
    <w:multiLevelType w:val="hybridMultilevel"/>
    <w:tmpl w:val="49883B26"/>
    <w:lvl w:ilvl="0" w:tplc="B9940D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1A"/>
    <w:rsid w:val="00037816"/>
    <w:rsid w:val="000B39B8"/>
    <w:rsid w:val="000B519C"/>
    <w:rsid w:val="000D37B6"/>
    <w:rsid w:val="000E66F1"/>
    <w:rsid w:val="001151E6"/>
    <w:rsid w:val="001347FE"/>
    <w:rsid w:val="001C67C8"/>
    <w:rsid w:val="001E2601"/>
    <w:rsid w:val="002052AC"/>
    <w:rsid w:val="00214B1E"/>
    <w:rsid w:val="002555AD"/>
    <w:rsid w:val="00261802"/>
    <w:rsid w:val="00272E0E"/>
    <w:rsid w:val="002804BA"/>
    <w:rsid w:val="00282415"/>
    <w:rsid w:val="00283D21"/>
    <w:rsid w:val="002A53A7"/>
    <w:rsid w:val="002E0D3D"/>
    <w:rsid w:val="00303B31"/>
    <w:rsid w:val="003A3CF3"/>
    <w:rsid w:val="003C04BF"/>
    <w:rsid w:val="003E1A0E"/>
    <w:rsid w:val="003E45EF"/>
    <w:rsid w:val="003E711B"/>
    <w:rsid w:val="00435BFD"/>
    <w:rsid w:val="00470E98"/>
    <w:rsid w:val="00472960"/>
    <w:rsid w:val="004D3B3B"/>
    <w:rsid w:val="0051793C"/>
    <w:rsid w:val="00582D6F"/>
    <w:rsid w:val="005B0E4A"/>
    <w:rsid w:val="005C0409"/>
    <w:rsid w:val="005D7A67"/>
    <w:rsid w:val="00601615"/>
    <w:rsid w:val="006B4021"/>
    <w:rsid w:val="007774B1"/>
    <w:rsid w:val="007A106A"/>
    <w:rsid w:val="007A1789"/>
    <w:rsid w:val="007C5651"/>
    <w:rsid w:val="008B5768"/>
    <w:rsid w:val="00906CF9"/>
    <w:rsid w:val="00906E42"/>
    <w:rsid w:val="00917685"/>
    <w:rsid w:val="0092299C"/>
    <w:rsid w:val="00965EC4"/>
    <w:rsid w:val="00966514"/>
    <w:rsid w:val="00980D16"/>
    <w:rsid w:val="009C0175"/>
    <w:rsid w:val="009E7DD7"/>
    <w:rsid w:val="00A13FAD"/>
    <w:rsid w:val="00A14AD9"/>
    <w:rsid w:val="00A34930"/>
    <w:rsid w:val="00A55C72"/>
    <w:rsid w:val="00A64399"/>
    <w:rsid w:val="00AB0AD8"/>
    <w:rsid w:val="00AF4921"/>
    <w:rsid w:val="00B22A1C"/>
    <w:rsid w:val="00B27353"/>
    <w:rsid w:val="00B46B4A"/>
    <w:rsid w:val="00BF72A0"/>
    <w:rsid w:val="00C0688D"/>
    <w:rsid w:val="00CB39FA"/>
    <w:rsid w:val="00CB4B25"/>
    <w:rsid w:val="00CB6F07"/>
    <w:rsid w:val="00CF50BB"/>
    <w:rsid w:val="00CF5589"/>
    <w:rsid w:val="00D34F97"/>
    <w:rsid w:val="00D421C5"/>
    <w:rsid w:val="00D47E63"/>
    <w:rsid w:val="00DA2F1A"/>
    <w:rsid w:val="00DC042B"/>
    <w:rsid w:val="00DC06F9"/>
    <w:rsid w:val="00DF65A1"/>
    <w:rsid w:val="00F367BC"/>
    <w:rsid w:val="00F44275"/>
    <w:rsid w:val="00F52D44"/>
    <w:rsid w:val="00FB7B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A6A0A8"/>
  <w15:docId w15:val="{030DE4B2-5115-422F-85D8-68C3DFDE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B57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151E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B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B3B"/>
  </w:style>
  <w:style w:type="paragraph" w:styleId="Piedepgina">
    <w:name w:val="footer"/>
    <w:basedOn w:val="Normal"/>
    <w:link w:val="PiedepginaCar"/>
    <w:uiPriority w:val="99"/>
    <w:unhideWhenUsed/>
    <w:rsid w:val="004D3B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B3B"/>
  </w:style>
  <w:style w:type="paragraph" w:styleId="Prrafodelista">
    <w:name w:val="List Paragraph"/>
    <w:basedOn w:val="Normal"/>
    <w:uiPriority w:val="34"/>
    <w:qFormat/>
    <w:rsid w:val="00472960"/>
    <w:pPr>
      <w:ind w:left="720"/>
      <w:contextualSpacing/>
    </w:pPr>
  </w:style>
  <w:style w:type="character" w:customStyle="1" w:styleId="Ttulo2Car">
    <w:name w:val="Título 2 Car"/>
    <w:basedOn w:val="Fuentedeprrafopredeter"/>
    <w:link w:val="Ttulo2"/>
    <w:uiPriority w:val="9"/>
    <w:rsid w:val="001151E6"/>
    <w:rPr>
      <w:rFonts w:asciiTheme="majorHAnsi" w:eastAsiaTheme="majorEastAsia" w:hAnsiTheme="majorHAnsi" w:cstheme="majorBidi"/>
      <w:b/>
      <w:bCs/>
      <w:color w:val="5B9BD5" w:themeColor="accent1"/>
      <w:sz w:val="26"/>
      <w:szCs w:val="26"/>
    </w:rPr>
  </w:style>
  <w:style w:type="character" w:customStyle="1" w:styleId="Ttulo1Car">
    <w:name w:val="Título 1 Car"/>
    <w:basedOn w:val="Fuentedeprrafopredeter"/>
    <w:link w:val="Ttulo1"/>
    <w:uiPriority w:val="9"/>
    <w:rsid w:val="008B57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556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dc:creator>
  <cp:lastModifiedBy>Claudia</cp:lastModifiedBy>
  <cp:revision>1</cp:revision>
  <dcterms:created xsi:type="dcterms:W3CDTF">2017-02-08T20:29:00Z</dcterms:created>
  <dcterms:modified xsi:type="dcterms:W3CDTF">2017-02-10T22:09:00Z</dcterms:modified>
</cp:coreProperties>
</file>