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3C81" w14:textId="41B2120D" w:rsidR="002B1529" w:rsidRPr="0076663A" w:rsidRDefault="0076663A" w:rsidP="009734E6">
      <w:pPr>
        <w:tabs>
          <w:tab w:val="left" w:pos="567"/>
          <w:tab w:val="center" w:pos="6771"/>
          <w:tab w:val="left" w:pos="9015"/>
        </w:tabs>
        <w:spacing w:after="0" w:line="240" w:lineRule="auto"/>
        <w:rPr>
          <w:rFonts w:ascii="Candara" w:hAnsi="Candara" w:cs="Arial"/>
          <w:b/>
          <w:sz w:val="28"/>
          <w:szCs w:val="28"/>
        </w:rPr>
      </w:pPr>
      <w:r w:rsidRPr="0076663A">
        <w:rPr>
          <w:rFonts w:ascii="Candara" w:hAnsi="Candara" w:cs="Arial"/>
          <w:b/>
          <w:sz w:val="28"/>
          <w:szCs w:val="28"/>
        </w:rPr>
        <w:t>VII. Dese</w:t>
      </w:r>
      <w:bookmarkStart w:id="0" w:name="_GoBack"/>
      <w:bookmarkEnd w:id="0"/>
      <w:r w:rsidRPr="0076663A">
        <w:rPr>
          <w:rFonts w:ascii="Candara" w:hAnsi="Candara" w:cs="Arial"/>
          <w:b/>
          <w:sz w:val="28"/>
          <w:szCs w:val="28"/>
        </w:rPr>
        <w:t>mpeño Institucional</w:t>
      </w:r>
    </w:p>
    <w:p w14:paraId="7FCFDEF6" w14:textId="77777777" w:rsidR="009734E6" w:rsidRPr="0076663A" w:rsidRDefault="009734E6" w:rsidP="009734E6">
      <w:pPr>
        <w:tabs>
          <w:tab w:val="left" w:pos="567"/>
          <w:tab w:val="center" w:pos="6771"/>
          <w:tab w:val="left" w:pos="9015"/>
        </w:tabs>
        <w:spacing w:after="0" w:line="240" w:lineRule="auto"/>
        <w:rPr>
          <w:rFonts w:ascii="Candara" w:hAnsi="Candara" w:cs="Arial"/>
          <w:b/>
        </w:rPr>
      </w:pPr>
    </w:p>
    <w:p w14:paraId="0C3DF71C" w14:textId="4C6C2341" w:rsidR="002B1529" w:rsidRPr="0076663A" w:rsidRDefault="0076663A" w:rsidP="002B1529">
      <w:pPr>
        <w:tabs>
          <w:tab w:val="left" w:pos="567"/>
        </w:tabs>
        <w:spacing w:after="0" w:line="240" w:lineRule="auto"/>
        <w:rPr>
          <w:rFonts w:ascii="Candara" w:hAnsi="Candara" w:cs="Arial"/>
          <w:b/>
          <w:sz w:val="24"/>
          <w:szCs w:val="24"/>
        </w:rPr>
      </w:pPr>
      <w:r w:rsidRPr="0076663A">
        <w:rPr>
          <w:rFonts w:ascii="Candara" w:hAnsi="Candara" w:cs="Arial"/>
          <w:b/>
          <w:sz w:val="24"/>
          <w:szCs w:val="24"/>
        </w:rPr>
        <w:t>c) Pasivos Contingentes</w:t>
      </w:r>
    </w:p>
    <w:p w14:paraId="3E04B236" w14:textId="3ACDAF64" w:rsidR="002B1529" w:rsidRPr="0076663A" w:rsidRDefault="002B1529" w:rsidP="002B1529">
      <w:pPr>
        <w:tabs>
          <w:tab w:val="left" w:pos="567"/>
        </w:tabs>
        <w:spacing w:after="0" w:line="240" w:lineRule="auto"/>
        <w:rPr>
          <w:rFonts w:ascii="Candara" w:hAnsi="Candara"/>
        </w:rPr>
      </w:pPr>
    </w:p>
    <w:tbl>
      <w:tblPr>
        <w:tblStyle w:val="Tablanormal11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1701"/>
      </w:tblGrid>
      <w:tr w:rsidR="002B1529" w:rsidRPr="0076663A" w14:paraId="2CAD8D47" w14:textId="77777777" w:rsidTr="00C75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55359C48" w14:textId="13D252C0" w:rsidR="002B1529" w:rsidRPr="0076663A" w:rsidRDefault="0076663A" w:rsidP="007666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47" w:hanging="283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Pasivo Laboral</w:t>
            </w:r>
          </w:p>
        </w:tc>
        <w:tc>
          <w:tcPr>
            <w:tcW w:w="1418" w:type="dxa"/>
          </w:tcPr>
          <w:p w14:paraId="04B947C2" w14:textId="30398802" w:rsidR="002B1529" w:rsidRPr="0076663A" w:rsidRDefault="0076663A" w:rsidP="00EC6B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Número</w:t>
            </w:r>
          </w:p>
        </w:tc>
        <w:tc>
          <w:tcPr>
            <w:tcW w:w="1701" w:type="dxa"/>
          </w:tcPr>
          <w:p w14:paraId="23631F1E" w14:textId="2A23831A" w:rsidR="002B1529" w:rsidRPr="0076663A" w:rsidRDefault="0076663A" w:rsidP="007666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Monto</w:t>
            </w:r>
          </w:p>
        </w:tc>
      </w:tr>
      <w:tr w:rsidR="002B1529" w:rsidRPr="0076663A" w14:paraId="4B3CD688" w14:textId="77777777" w:rsidTr="00C75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137B7729" w14:textId="7FF13ED3" w:rsidR="002B1529" w:rsidRPr="0076663A" w:rsidRDefault="002B1529" w:rsidP="0076663A">
            <w:pPr>
              <w:ind w:left="360"/>
              <w:rPr>
                <w:rFonts w:ascii="Candara" w:hAnsi="Candara" w:cs="Arial"/>
              </w:rPr>
            </w:pPr>
            <w:r w:rsidRPr="0076663A">
              <w:rPr>
                <w:rFonts w:ascii="Candara" w:hAnsi="Candara" w:cs="Arial"/>
              </w:rPr>
              <w:t>I.I Juicios Laborales</w:t>
            </w:r>
          </w:p>
        </w:tc>
        <w:tc>
          <w:tcPr>
            <w:tcW w:w="1418" w:type="dxa"/>
          </w:tcPr>
          <w:p w14:paraId="7AD17E08" w14:textId="25C76BBE" w:rsidR="002B1529" w:rsidRPr="0076663A" w:rsidRDefault="005A2484" w:rsidP="00EC6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</w:rPr>
            </w:pPr>
            <w:r w:rsidRPr="0076663A">
              <w:rPr>
                <w:rFonts w:ascii="Candara" w:hAnsi="Candara" w:cs="Arial"/>
              </w:rPr>
              <w:t>6</w:t>
            </w:r>
          </w:p>
        </w:tc>
        <w:tc>
          <w:tcPr>
            <w:tcW w:w="1701" w:type="dxa"/>
          </w:tcPr>
          <w:p w14:paraId="2FC2477A" w14:textId="650422FB" w:rsidR="002B1529" w:rsidRPr="0076663A" w:rsidRDefault="002B1529" w:rsidP="00766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</w:rPr>
            </w:pPr>
            <w:r w:rsidRPr="0076663A">
              <w:rPr>
                <w:rFonts w:ascii="Candara" w:hAnsi="Candara" w:cs="Arial"/>
              </w:rPr>
              <w:t>$10,</w:t>
            </w:r>
            <w:r w:rsidR="006577A3" w:rsidRPr="0076663A">
              <w:rPr>
                <w:rFonts w:ascii="Candara" w:hAnsi="Candara" w:cs="Arial"/>
              </w:rPr>
              <w:t>828</w:t>
            </w:r>
            <w:r w:rsidRPr="0076663A">
              <w:rPr>
                <w:rFonts w:ascii="Candara" w:hAnsi="Candara" w:cs="Arial"/>
              </w:rPr>
              <w:t>,</w:t>
            </w:r>
            <w:r w:rsidR="006577A3" w:rsidRPr="0076663A">
              <w:rPr>
                <w:rFonts w:ascii="Candara" w:hAnsi="Candara" w:cs="Arial"/>
              </w:rPr>
              <w:t>314</w:t>
            </w:r>
            <w:r w:rsidRPr="0076663A">
              <w:rPr>
                <w:rFonts w:ascii="Candara" w:hAnsi="Candara" w:cs="Arial"/>
              </w:rPr>
              <w:t>.00</w:t>
            </w:r>
          </w:p>
        </w:tc>
      </w:tr>
      <w:tr w:rsidR="002B1529" w:rsidRPr="0076663A" w14:paraId="50623A9B" w14:textId="77777777" w:rsidTr="00C75E38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center"/>
          </w:tcPr>
          <w:p w14:paraId="77FEF69F" w14:textId="77777777" w:rsidR="002B1529" w:rsidRPr="0076663A" w:rsidRDefault="002B1529" w:rsidP="002B15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Candara" w:hAnsi="Candara" w:cs="Arial"/>
                <w:b w:val="0"/>
              </w:rPr>
            </w:pPr>
            <w:r w:rsidRPr="0076663A">
              <w:rPr>
                <w:rFonts w:ascii="Candara" w:hAnsi="Candara" w:cs="Arial"/>
                <w:b w:val="0"/>
              </w:rPr>
              <w:t>Pendientes de cumplimentar</w:t>
            </w:r>
          </w:p>
        </w:tc>
        <w:tc>
          <w:tcPr>
            <w:tcW w:w="1418" w:type="dxa"/>
            <w:vAlign w:val="center"/>
          </w:tcPr>
          <w:p w14:paraId="0B481C17" w14:textId="77777777" w:rsidR="002B1529" w:rsidRPr="0076663A" w:rsidRDefault="002B1529" w:rsidP="00EC6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</w:rPr>
            </w:pPr>
          </w:p>
        </w:tc>
        <w:tc>
          <w:tcPr>
            <w:tcW w:w="1701" w:type="dxa"/>
            <w:vAlign w:val="center"/>
          </w:tcPr>
          <w:p w14:paraId="686A483D" w14:textId="77777777" w:rsidR="002B1529" w:rsidRPr="0076663A" w:rsidRDefault="002B1529" w:rsidP="00EC6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</w:rPr>
            </w:pPr>
          </w:p>
        </w:tc>
      </w:tr>
      <w:tr w:rsidR="002B1529" w:rsidRPr="0076663A" w14:paraId="1C86AF2D" w14:textId="77777777" w:rsidTr="00C75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center"/>
          </w:tcPr>
          <w:p w14:paraId="636F1C1B" w14:textId="77777777" w:rsidR="002B1529" w:rsidRPr="0076663A" w:rsidRDefault="002B1529" w:rsidP="002B15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Candara" w:hAnsi="Candara" w:cs="Arial"/>
                <w:b w:val="0"/>
              </w:rPr>
            </w:pPr>
            <w:r w:rsidRPr="0076663A">
              <w:rPr>
                <w:rFonts w:ascii="Candara" w:hAnsi="Candara" w:cs="Arial"/>
                <w:b w:val="0"/>
              </w:rPr>
              <w:t>Incidente de liquidación</w:t>
            </w:r>
          </w:p>
        </w:tc>
        <w:tc>
          <w:tcPr>
            <w:tcW w:w="1418" w:type="dxa"/>
            <w:vAlign w:val="center"/>
          </w:tcPr>
          <w:p w14:paraId="389622CF" w14:textId="77777777" w:rsidR="002B1529" w:rsidRPr="0076663A" w:rsidRDefault="002B1529" w:rsidP="00EC6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</w:rPr>
            </w:pPr>
          </w:p>
        </w:tc>
        <w:tc>
          <w:tcPr>
            <w:tcW w:w="1701" w:type="dxa"/>
            <w:vAlign w:val="center"/>
          </w:tcPr>
          <w:p w14:paraId="72C2215C" w14:textId="77777777" w:rsidR="002B1529" w:rsidRPr="0076663A" w:rsidRDefault="002B1529" w:rsidP="00EC6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</w:rPr>
            </w:pPr>
          </w:p>
        </w:tc>
      </w:tr>
      <w:tr w:rsidR="002B1529" w:rsidRPr="0076663A" w14:paraId="343DE4FA" w14:textId="77777777" w:rsidTr="00C75E3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center"/>
          </w:tcPr>
          <w:p w14:paraId="75FB026C" w14:textId="77777777" w:rsidR="002B1529" w:rsidRPr="0076663A" w:rsidRDefault="002B1529" w:rsidP="00EC6B35">
            <w:pPr>
              <w:ind w:left="454" w:hanging="425"/>
              <w:rPr>
                <w:rFonts w:ascii="Candara" w:hAnsi="Candara" w:cs="Arial"/>
                <w:b w:val="0"/>
              </w:rPr>
            </w:pPr>
            <w:r w:rsidRPr="0076663A">
              <w:rPr>
                <w:rFonts w:ascii="Candara" w:hAnsi="Candara" w:cs="Arial"/>
                <w:b w:val="0"/>
              </w:rPr>
              <w:t xml:space="preserve"> c)   Pagos depositados en cumplimiento a laudos, en espera de que se acuerde por la autoridad competente que han quedado concluidos y orden de su archivo</w:t>
            </w:r>
          </w:p>
        </w:tc>
        <w:tc>
          <w:tcPr>
            <w:tcW w:w="1418" w:type="dxa"/>
            <w:vAlign w:val="center"/>
          </w:tcPr>
          <w:p w14:paraId="3998E877" w14:textId="77777777" w:rsidR="002B1529" w:rsidRPr="0076663A" w:rsidRDefault="002B1529" w:rsidP="00EC6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</w:rPr>
            </w:pPr>
          </w:p>
        </w:tc>
        <w:tc>
          <w:tcPr>
            <w:tcW w:w="1701" w:type="dxa"/>
            <w:vAlign w:val="center"/>
          </w:tcPr>
          <w:p w14:paraId="3A1AE131" w14:textId="77777777" w:rsidR="002B1529" w:rsidRPr="0076663A" w:rsidRDefault="002B1529" w:rsidP="00EC6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</w:rPr>
            </w:pPr>
          </w:p>
        </w:tc>
      </w:tr>
      <w:tr w:rsidR="002B1529" w:rsidRPr="0076663A" w14:paraId="11E29C0E" w14:textId="77777777" w:rsidTr="00C75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center"/>
          </w:tcPr>
          <w:p w14:paraId="45860BEF" w14:textId="77777777" w:rsidR="002B1529" w:rsidRPr="0076663A" w:rsidRDefault="002B1529" w:rsidP="002B15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7"/>
              <w:rPr>
                <w:rFonts w:ascii="Candara" w:hAnsi="Candara" w:cs="Arial"/>
              </w:rPr>
            </w:pPr>
            <w:r w:rsidRPr="0076663A">
              <w:rPr>
                <w:rFonts w:ascii="Candara" w:hAnsi="Candara" w:cs="Arial"/>
                <w:b w:val="0"/>
              </w:rPr>
              <w:t>En Proceso</w:t>
            </w:r>
          </w:p>
        </w:tc>
        <w:tc>
          <w:tcPr>
            <w:tcW w:w="1418" w:type="dxa"/>
            <w:vAlign w:val="center"/>
          </w:tcPr>
          <w:p w14:paraId="4284A3BE" w14:textId="77777777" w:rsidR="002B1529" w:rsidRPr="0076663A" w:rsidRDefault="002B1529" w:rsidP="00EC6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</w:rPr>
            </w:pPr>
          </w:p>
        </w:tc>
        <w:tc>
          <w:tcPr>
            <w:tcW w:w="1701" w:type="dxa"/>
            <w:vAlign w:val="center"/>
          </w:tcPr>
          <w:p w14:paraId="615B97FC" w14:textId="77777777" w:rsidR="002B1529" w:rsidRPr="0076663A" w:rsidRDefault="002B1529" w:rsidP="00766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</w:rPr>
            </w:pPr>
          </w:p>
        </w:tc>
      </w:tr>
      <w:tr w:rsidR="002B1529" w:rsidRPr="0076663A" w14:paraId="36C58370" w14:textId="77777777" w:rsidTr="00C75E38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3D898214" w14:textId="207A249E" w:rsidR="002B1529" w:rsidRPr="0076663A" w:rsidRDefault="00C7102D" w:rsidP="007666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47" w:hanging="283"/>
              <w:rPr>
                <w:rFonts w:ascii="Candara" w:hAnsi="Candara" w:cs="Arial"/>
              </w:rPr>
            </w:pPr>
            <w:r w:rsidRPr="0076663A">
              <w:rPr>
                <w:rFonts w:ascii="Candara" w:hAnsi="Candara" w:cs="Arial"/>
              </w:rPr>
              <w:t>Proceso (civiles, mercantiles y administrativos)</w:t>
            </w:r>
          </w:p>
        </w:tc>
        <w:tc>
          <w:tcPr>
            <w:tcW w:w="1418" w:type="dxa"/>
            <w:vAlign w:val="center"/>
          </w:tcPr>
          <w:p w14:paraId="5F500D8F" w14:textId="0436550F" w:rsidR="002B1529" w:rsidRPr="0076663A" w:rsidRDefault="0059351D" w:rsidP="00EC6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</w:rPr>
            </w:pPr>
            <w:r w:rsidRPr="0076663A">
              <w:rPr>
                <w:rFonts w:ascii="Candara" w:hAnsi="Candara" w:cs="Arial"/>
              </w:rPr>
              <w:t>6</w:t>
            </w:r>
          </w:p>
        </w:tc>
        <w:tc>
          <w:tcPr>
            <w:tcW w:w="1701" w:type="dxa"/>
            <w:vAlign w:val="center"/>
          </w:tcPr>
          <w:p w14:paraId="50DC841F" w14:textId="615A15D9" w:rsidR="002B1529" w:rsidRPr="0076663A" w:rsidRDefault="00D82685" w:rsidP="007666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</w:rPr>
            </w:pPr>
            <w:r w:rsidRPr="0076663A">
              <w:rPr>
                <w:rFonts w:ascii="Candara" w:hAnsi="Candara" w:cs="Arial"/>
              </w:rPr>
              <w:t>$10,828,314.00</w:t>
            </w:r>
          </w:p>
        </w:tc>
      </w:tr>
    </w:tbl>
    <w:p w14:paraId="06132C7A" w14:textId="77777777" w:rsidR="00EF7447" w:rsidRDefault="00EF7447" w:rsidP="002B1529">
      <w:pPr>
        <w:jc w:val="both"/>
        <w:rPr>
          <w:rFonts w:ascii="Candara" w:hAnsi="Candara" w:cs="Arial"/>
          <w:bCs/>
        </w:rPr>
      </w:pPr>
    </w:p>
    <w:p w14:paraId="0F6F95AF" w14:textId="302E94E7" w:rsidR="002B1529" w:rsidRPr="00C7102D" w:rsidRDefault="002B1529" w:rsidP="002B1529">
      <w:pPr>
        <w:jc w:val="both"/>
        <w:rPr>
          <w:rFonts w:ascii="Candara" w:hAnsi="Candara" w:cs="Arial"/>
          <w:bCs/>
        </w:rPr>
      </w:pPr>
      <w:r w:rsidRPr="00C7102D">
        <w:rPr>
          <w:rFonts w:ascii="Candara" w:hAnsi="Candara" w:cs="Arial"/>
          <w:bCs/>
        </w:rPr>
        <w:t xml:space="preserve">Asesor Externo responsable del seguimiento y defensa de estos juicios laborales: </w:t>
      </w:r>
      <w:r w:rsidR="006148CB" w:rsidRPr="00C7102D">
        <w:rPr>
          <w:rFonts w:ascii="Candara" w:hAnsi="Candara" w:cs="Arial"/>
          <w:bCs/>
        </w:rPr>
        <w:t xml:space="preserve">Mtro. en Der. </w:t>
      </w:r>
      <w:r w:rsidR="008A653E" w:rsidRPr="00C7102D">
        <w:rPr>
          <w:rFonts w:ascii="Candara" w:hAnsi="Candara" w:cs="Arial"/>
          <w:bCs/>
        </w:rPr>
        <w:t>Sergio Rubén González Flores</w:t>
      </w:r>
      <w:r w:rsidR="00C7102D">
        <w:rPr>
          <w:rFonts w:ascii="Candara" w:hAnsi="Candara" w:cs="Arial"/>
          <w:bCs/>
        </w:rPr>
        <w:t>.</w:t>
      </w:r>
    </w:p>
    <w:p w14:paraId="156E2EF6" w14:textId="28F6725C" w:rsidR="002D48A5" w:rsidRPr="00C7102D" w:rsidRDefault="002B1529" w:rsidP="002B1529">
      <w:pPr>
        <w:jc w:val="both"/>
        <w:rPr>
          <w:rFonts w:ascii="Candara" w:hAnsi="Candara" w:cs="Arial"/>
          <w:bCs/>
        </w:rPr>
      </w:pPr>
      <w:r w:rsidRPr="00C7102D">
        <w:rPr>
          <w:rFonts w:ascii="Candara" w:hAnsi="Candara" w:cs="Arial"/>
          <w:bCs/>
        </w:rPr>
        <w:t>Nota: El pasivo laboral NO se refleja en los estados financieros</w:t>
      </w:r>
      <w:r w:rsidR="00C7102D">
        <w:rPr>
          <w:rFonts w:ascii="Candara" w:hAnsi="Candara" w:cs="Arial"/>
          <w:bCs/>
        </w:rPr>
        <w:t>. S</w:t>
      </w:r>
      <w:r w:rsidRPr="00C7102D">
        <w:rPr>
          <w:rFonts w:ascii="Candara" w:hAnsi="Candara" w:cs="Arial"/>
          <w:bCs/>
        </w:rPr>
        <w:t xml:space="preserve">in embargo, en las notas del informe de auditoría de los estados financieros dictaminados se encuentra información a los pasivos laborales contingentes. </w:t>
      </w:r>
    </w:p>
    <w:p w14:paraId="627BC7B3" w14:textId="415F5002" w:rsidR="002B1529" w:rsidRPr="0076663A" w:rsidRDefault="00A9533D" w:rsidP="00A9533D">
      <w:pPr>
        <w:spacing w:after="0"/>
        <w:rPr>
          <w:rFonts w:ascii="Candara" w:hAnsi="Candara" w:cs="Arial"/>
          <w:b/>
        </w:rPr>
      </w:pPr>
      <w:r w:rsidRPr="0076663A">
        <w:rPr>
          <w:rFonts w:ascii="Candara" w:hAnsi="Candara" w:cs="Arial"/>
          <w:b/>
        </w:rPr>
        <w:t>Sumario de pasivos laborales</w:t>
      </w:r>
    </w:p>
    <w:tbl>
      <w:tblPr>
        <w:tblStyle w:val="Tablaconcuadrcula"/>
        <w:tblpPr w:leftFromText="141" w:rightFromText="141" w:vertAnchor="text" w:horzAnchor="margin" w:tblpXSpec="center" w:tblpY="290"/>
        <w:tblW w:w="0" w:type="auto"/>
        <w:tblLook w:val="04A0" w:firstRow="1" w:lastRow="0" w:firstColumn="1" w:lastColumn="0" w:noHBand="0" w:noVBand="1"/>
      </w:tblPr>
      <w:tblGrid>
        <w:gridCol w:w="4767"/>
        <w:gridCol w:w="4061"/>
      </w:tblGrid>
      <w:tr w:rsidR="002B1529" w:rsidRPr="00A9533D" w14:paraId="331F8346" w14:textId="77777777" w:rsidTr="00A9533D">
        <w:trPr>
          <w:trHeight w:val="243"/>
        </w:trPr>
        <w:tc>
          <w:tcPr>
            <w:tcW w:w="4767" w:type="dxa"/>
            <w:shd w:val="clear" w:color="auto" w:fill="auto"/>
          </w:tcPr>
          <w:p w14:paraId="41A91803" w14:textId="77777777" w:rsidR="002B1529" w:rsidRPr="00A9533D" w:rsidRDefault="002B1529" w:rsidP="002B152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ndara" w:hAnsi="Candara" w:cs="Arial"/>
                <w:bCs/>
              </w:rPr>
            </w:pPr>
            <w:r w:rsidRPr="00A9533D">
              <w:rPr>
                <w:rFonts w:ascii="Candara" w:hAnsi="Candara" w:cs="Arial"/>
                <w:bCs/>
              </w:rPr>
              <w:t>Monto de litigios</w:t>
            </w:r>
          </w:p>
        </w:tc>
        <w:tc>
          <w:tcPr>
            <w:tcW w:w="4061" w:type="dxa"/>
            <w:shd w:val="clear" w:color="auto" w:fill="auto"/>
          </w:tcPr>
          <w:p w14:paraId="0F0AF9D8" w14:textId="09E7C54B" w:rsidR="002B1529" w:rsidRPr="00A9533D" w:rsidRDefault="00D82685" w:rsidP="00EC6B35">
            <w:pPr>
              <w:jc w:val="center"/>
              <w:rPr>
                <w:rFonts w:ascii="Candara" w:hAnsi="Candara" w:cs="Arial"/>
                <w:bCs/>
              </w:rPr>
            </w:pPr>
            <w:r w:rsidRPr="00A9533D">
              <w:rPr>
                <w:rFonts w:ascii="Candara" w:hAnsi="Candara" w:cs="Arial"/>
                <w:bCs/>
              </w:rPr>
              <w:t>$10,828,314.00</w:t>
            </w:r>
          </w:p>
        </w:tc>
      </w:tr>
      <w:tr w:rsidR="002B1529" w:rsidRPr="00A9533D" w14:paraId="67129464" w14:textId="77777777" w:rsidTr="00A9533D">
        <w:trPr>
          <w:trHeight w:val="255"/>
        </w:trPr>
        <w:tc>
          <w:tcPr>
            <w:tcW w:w="4767" w:type="dxa"/>
          </w:tcPr>
          <w:p w14:paraId="5AFBE9EC" w14:textId="77777777" w:rsidR="002B1529" w:rsidRPr="00A9533D" w:rsidRDefault="002B1529" w:rsidP="002B152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ndara" w:hAnsi="Candara" w:cs="Arial"/>
                <w:bCs/>
              </w:rPr>
            </w:pPr>
            <w:r w:rsidRPr="00A9533D">
              <w:rPr>
                <w:rFonts w:ascii="Candara" w:hAnsi="Candara" w:cs="Arial"/>
                <w:bCs/>
              </w:rPr>
              <w:t>Litigios en trámite</w:t>
            </w:r>
          </w:p>
        </w:tc>
        <w:tc>
          <w:tcPr>
            <w:tcW w:w="4061" w:type="dxa"/>
          </w:tcPr>
          <w:p w14:paraId="0D49E63E" w14:textId="0506146B" w:rsidR="002B1529" w:rsidRPr="00A9533D" w:rsidRDefault="00C120A8" w:rsidP="00EC6B35">
            <w:pPr>
              <w:jc w:val="center"/>
              <w:rPr>
                <w:rFonts w:ascii="Candara" w:hAnsi="Candara" w:cs="Arial"/>
                <w:bCs/>
              </w:rPr>
            </w:pPr>
            <w:r w:rsidRPr="00A9533D">
              <w:rPr>
                <w:rFonts w:ascii="Candara" w:hAnsi="Candara" w:cs="Arial"/>
                <w:bCs/>
              </w:rPr>
              <w:t>6</w:t>
            </w:r>
          </w:p>
        </w:tc>
      </w:tr>
      <w:tr w:rsidR="002B1529" w:rsidRPr="00A9533D" w14:paraId="2C4D0E50" w14:textId="77777777" w:rsidTr="00A9533D">
        <w:trPr>
          <w:trHeight w:val="378"/>
        </w:trPr>
        <w:tc>
          <w:tcPr>
            <w:tcW w:w="4767" w:type="dxa"/>
          </w:tcPr>
          <w:p w14:paraId="4ED39F30" w14:textId="77777777" w:rsidR="002B1529" w:rsidRPr="00A9533D" w:rsidRDefault="002B1529" w:rsidP="002B152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ndara" w:hAnsi="Candara" w:cs="Arial"/>
                <w:bCs/>
              </w:rPr>
            </w:pPr>
            <w:r w:rsidRPr="00A9533D">
              <w:rPr>
                <w:rFonts w:ascii="Candara" w:hAnsi="Candara" w:cs="Arial"/>
                <w:bCs/>
              </w:rPr>
              <w:t>Litigios con laudo firme desfavorable</w:t>
            </w:r>
          </w:p>
        </w:tc>
        <w:tc>
          <w:tcPr>
            <w:tcW w:w="4061" w:type="dxa"/>
          </w:tcPr>
          <w:p w14:paraId="278ECCA1" w14:textId="15350B46" w:rsidR="002B1529" w:rsidRPr="00A9533D" w:rsidRDefault="007B7A1D" w:rsidP="00EC6B35">
            <w:pPr>
              <w:jc w:val="center"/>
              <w:rPr>
                <w:rFonts w:ascii="Candara" w:hAnsi="Candara" w:cs="Arial"/>
                <w:bCs/>
              </w:rPr>
            </w:pPr>
            <w:r w:rsidRPr="00A9533D">
              <w:rPr>
                <w:rFonts w:ascii="Candara" w:hAnsi="Candara" w:cs="Arial"/>
                <w:bCs/>
              </w:rPr>
              <w:t>0</w:t>
            </w:r>
          </w:p>
        </w:tc>
      </w:tr>
    </w:tbl>
    <w:p w14:paraId="66112616" w14:textId="77777777" w:rsidR="00EF7447" w:rsidRDefault="00EF7447" w:rsidP="00A9533D">
      <w:pPr>
        <w:rPr>
          <w:rFonts w:ascii="Candara" w:hAnsi="Candara" w:cs="Arial"/>
          <w:b/>
          <w:bCs/>
        </w:rPr>
      </w:pPr>
    </w:p>
    <w:p w14:paraId="15BCA2E3" w14:textId="238FFE07" w:rsidR="002B1529" w:rsidRPr="0076663A" w:rsidRDefault="00A9533D" w:rsidP="00A9533D">
      <w:pPr>
        <w:rPr>
          <w:rFonts w:ascii="Candara" w:hAnsi="Candara" w:cs="Arial"/>
          <w:b/>
          <w:bCs/>
        </w:rPr>
      </w:pPr>
      <w:r w:rsidRPr="0076663A">
        <w:rPr>
          <w:rFonts w:ascii="Candara" w:hAnsi="Candara" w:cs="Arial"/>
          <w:b/>
          <w:bCs/>
        </w:rPr>
        <w:t>Estrategias para reducir los costos en pasivos contingentes</w:t>
      </w:r>
    </w:p>
    <w:p w14:paraId="3B1AEBF1" w14:textId="146685F6" w:rsidR="00C120A8" w:rsidRPr="00EF7447" w:rsidRDefault="00A9533D" w:rsidP="00EF7447">
      <w:pPr>
        <w:pStyle w:val="Prrafodelista"/>
        <w:numPr>
          <w:ilvl w:val="0"/>
          <w:numId w:val="6"/>
        </w:numPr>
        <w:ind w:left="567"/>
        <w:jc w:val="both"/>
        <w:rPr>
          <w:rFonts w:ascii="Candara" w:hAnsi="Candara" w:cs="Arial"/>
          <w:bCs/>
        </w:rPr>
      </w:pPr>
      <w:r>
        <w:rPr>
          <w:rFonts w:ascii="Candara" w:hAnsi="Candara" w:cs="Arial"/>
        </w:rPr>
        <w:t>R</w:t>
      </w:r>
      <w:r w:rsidR="00C120A8" w:rsidRPr="0076663A">
        <w:rPr>
          <w:rFonts w:ascii="Candara" w:hAnsi="Candara" w:cs="Arial"/>
        </w:rPr>
        <w:t>eclutamiento</w:t>
      </w:r>
      <w:r>
        <w:rPr>
          <w:rFonts w:ascii="Candara" w:hAnsi="Candara" w:cs="Arial"/>
        </w:rPr>
        <w:t xml:space="preserve"> de personal</w:t>
      </w:r>
    </w:p>
    <w:p w14:paraId="5AA18124" w14:textId="6D204368" w:rsidR="00C120A8" w:rsidRPr="0076663A" w:rsidRDefault="00C120A8" w:rsidP="00177B35">
      <w:pPr>
        <w:pStyle w:val="Prrafodelista"/>
        <w:numPr>
          <w:ilvl w:val="0"/>
          <w:numId w:val="7"/>
        </w:numPr>
        <w:tabs>
          <w:tab w:val="left" w:pos="3725"/>
        </w:tabs>
        <w:spacing w:after="0" w:line="240" w:lineRule="atLeast"/>
        <w:ind w:left="567"/>
        <w:jc w:val="both"/>
        <w:rPr>
          <w:rFonts w:ascii="Candara" w:hAnsi="Candara" w:cs="Arial"/>
          <w:b/>
          <w:bCs/>
        </w:rPr>
      </w:pPr>
      <w:r w:rsidRPr="0076663A">
        <w:rPr>
          <w:rFonts w:ascii="Candara" w:hAnsi="Candara" w:cs="Arial"/>
        </w:rPr>
        <w:t xml:space="preserve">El reclutamiento debe realizarse de manera profesional, aplicando exámenes que permitan acreditar la eficiencia y eficacia del personal y sobre todo revisar antecedentes, que permitan evitar la contratación de </w:t>
      </w:r>
      <w:r w:rsidR="00A9533D">
        <w:rPr>
          <w:rFonts w:ascii="Candara" w:hAnsi="Candara" w:cs="Arial"/>
        </w:rPr>
        <w:t>personas conflictivas</w:t>
      </w:r>
      <w:r w:rsidRPr="0076663A">
        <w:rPr>
          <w:rFonts w:ascii="Candara" w:hAnsi="Candara" w:cs="Arial"/>
        </w:rPr>
        <w:t>.</w:t>
      </w:r>
    </w:p>
    <w:p w14:paraId="00E42E81" w14:textId="1F438E15" w:rsidR="00C120A8" w:rsidRPr="0076663A" w:rsidRDefault="00C120A8" w:rsidP="00177B35">
      <w:pPr>
        <w:pStyle w:val="Prrafodelista"/>
        <w:numPr>
          <w:ilvl w:val="0"/>
          <w:numId w:val="7"/>
        </w:numPr>
        <w:tabs>
          <w:tab w:val="left" w:pos="3725"/>
        </w:tabs>
        <w:spacing w:after="0" w:line="240" w:lineRule="atLeast"/>
        <w:ind w:left="567"/>
        <w:jc w:val="both"/>
        <w:rPr>
          <w:rFonts w:ascii="Candara" w:hAnsi="Candara" w:cs="Arial"/>
          <w:b/>
          <w:bCs/>
        </w:rPr>
      </w:pPr>
      <w:r w:rsidRPr="0076663A">
        <w:rPr>
          <w:rFonts w:ascii="Candara" w:hAnsi="Candara" w:cs="Arial"/>
        </w:rPr>
        <w:lastRenderedPageBreak/>
        <w:t>El expediente de</w:t>
      </w:r>
      <w:r w:rsidR="00911E7F">
        <w:rPr>
          <w:rFonts w:ascii="Candara" w:hAnsi="Candara" w:cs="Arial"/>
        </w:rPr>
        <w:t xml:space="preserve"> </w:t>
      </w:r>
      <w:r w:rsidRPr="0076663A">
        <w:rPr>
          <w:rFonts w:ascii="Candara" w:hAnsi="Candara" w:cs="Arial"/>
        </w:rPr>
        <w:t>l</w:t>
      </w:r>
      <w:r w:rsidR="00911E7F">
        <w:rPr>
          <w:rFonts w:ascii="Candara" w:hAnsi="Candara" w:cs="Arial"/>
        </w:rPr>
        <w:t xml:space="preserve">as personas </w:t>
      </w:r>
      <w:r w:rsidRPr="0076663A">
        <w:rPr>
          <w:rFonts w:ascii="Candara" w:hAnsi="Candara" w:cs="Arial"/>
        </w:rPr>
        <w:t>trabajador</w:t>
      </w:r>
      <w:r w:rsidR="00911E7F">
        <w:rPr>
          <w:rFonts w:ascii="Candara" w:hAnsi="Candara" w:cs="Arial"/>
        </w:rPr>
        <w:t>as</w:t>
      </w:r>
      <w:r w:rsidRPr="0076663A">
        <w:rPr>
          <w:rFonts w:ascii="Candara" w:hAnsi="Candara" w:cs="Arial"/>
        </w:rPr>
        <w:t xml:space="preserve"> desde el inicio deberá estar integrado con </w:t>
      </w:r>
      <w:r w:rsidR="00A9533D">
        <w:rPr>
          <w:rFonts w:ascii="Candara" w:hAnsi="Candara" w:cs="Arial"/>
        </w:rPr>
        <w:t>sus</w:t>
      </w:r>
      <w:r w:rsidRPr="0076663A">
        <w:rPr>
          <w:rFonts w:ascii="Candara" w:hAnsi="Candara" w:cs="Arial"/>
        </w:rPr>
        <w:t xml:space="preserve"> documentos personales y actualizado constantemente, validar y cotejar todos aquellos documentos que acrediten su perfil académico y experiencia profesional.</w:t>
      </w:r>
    </w:p>
    <w:p w14:paraId="205BB847" w14:textId="6259C2BA" w:rsidR="00C120A8" w:rsidRPr="0076663A" w:rsidRDefault="00C120A8" w:rsidP="00177B35">
      <w:pPr>
        <w:pStyle w:val="Prrafodelista"/>
        <w:numPr>
          <w:ilvl w:val="0"/>
          <w:numId w:val="7"/>
        </w:numPr>
        <w:tabs>
          <w:tab w:val="left" w:pos="3725"/>
        </w:tabs>
        <w:spacing w:after="0" w:line="240" w:lineRule="atLeast"/>
        <w:ind w:left="567"/>
        <w:jc w:val="both"/>
        <w:rPr>
          <w:rFonts w:ascii="Candara" w:hAnsi="Candara" w:cs="Arial"/>
          <w:b/>
          <w:bCs/>
        </w:rPr>
      </w:pPr>
      <w:r w:rsidRPr="0076663A">
        <w:rPr>
          <w:rFonts w:ascii="Candara" w:hAnsi="Candara" w:cs="Arial"/>
        </w:rPr>
        <w:t xml:space="preserve">Dar a conocer a </w:t>
      </w:r>
      <w:r w:rsidR="00A9533D">
        <w:rPr>
          <w:rFonts w:ascii="Candara" w:hAnsi="Candara" w:cs="Arial"/>
        </w:rPr>
        <w:t>las personas trabajadoras</w:t>
      </w:r>
      <w:r w:rsidRPr="0076663A">
        <w:rPr>
          <w:rFonts w:ascii="Candara" w:hAnsi="Candara" w:cs="Arial"/>
        </w:rPr>
        <w:t xml:space="preserve"> la no</w:t>
      </w:r>
      <w:r w:rsidR="00097A7F">
        <w:rPr>
          <w:rFonts w:ascii="Candara" w:hAnsi="Candara" w:cs="Arial"/>
        </w:rPr>
        <w:t>r</w:t>
      </w:r>
      <w:r w:rsidRPr="0076663A">
        <w:rPr>
          <w:rFonts w:ascii="Candara" w:hAnsi="Candara" w:cs="Arial"/>
        </w:rPr>
        <w:t xml:space="preserve">matividad aplicable en materia laboral, a fin de inhibir conductas </w:t>
      </w:r>
      <w:r w:rsidR="00097A7F">
        <w:rPr>
          <w:rFonts w:ascii="Candara" w:hAnsi="Candara" w:cs="Arial"/>
        </w:rPr>
        <w:t xml:space="preserve">inadecuadas </w:t>
      </w:r>
      <w:r w:rsidRPr="0076663A">
        <w:rPr>
          <w:rFonts w:ascii="Candara" w:hAnsi="Candara" w:cs="Arial"/>
        </w:rPr>
        <w:t>y eliminar posibles riesgos, pues el conocimiento y difusión de dicha normatividad</w:t>
      </w:r>
      <w:r w:rsidR="00097A7F">
        <w:rPr>
          <w:rFonts w:ascii="Candara" w:hAnsi="Candara" w:cs="Arial"/>
        </w:rPr>
        <w:t xml:space="preserve"> </w:t>
      </w:r>
      <w:r w:rsidR="00911E7F">
        <w:rPr>
          <w:rFonts w:ascii="Candara" w:hAnsi="Candara" w:cs="Arial"/>
        </w:rPr>
        <w:t xml:space="preserve">podría </w:t>
      </w:r>
      <w:r w:rsidR="00911E7F" w:rsidRPr="0076663A">
        <w:rPr>
          <w:rFonts w:ascii="Candara" w:hAnsi="Candara" w:cs="Arial"/>
        </w:rPr>
        <w:t>evitar</w:t>
      </w:r>
      <w:r w:rsidRPr="0076663A">
        <w:rPr>
          <w:rFonts w:ascii="Candara" w:hAnsi="Candara" w:cs="Arial"/>
        </w:rPr>
        <w:t xml:space="preserve"> potenciales demandas.</w:t>
      </w:r>
    </w:p>
    <w:p w14:paraId="20EE4E43" w14:textId="3F2533E9" w:rsidR="00C120A8" w:rsidRPr="0076663A" w:rsidRDefault="00C120A8" w:rsidP="00177B35">
      <w:pPr>
        <w:pStyle w:val="Prrafodelista"/>
        <w:numPr>
          <w:ilvl w:val="0"/>
          <w:numId w:val="7"/>
        </w:numPr>
        <w:tabs>
          <w:tab w:val="left" w:pos="3725"/>
        </w:tabs>
        <w:spacing w:after="0" w:line="240" w:lineRule="atLeast"/>
        <w:ind w:left="567"/>
        <w:jc w:val="both"/>
        <w:rPr>
          <w:rFonts w:ascii="Candara" w:hAnsi="Candara" w:cs="Arial"/>
          <w:b/>
          <w:bCs/>
        </w:rPr>
      </w:pPr>
      <w:r w:rsidRPr="0076663A">
        <w:rPr>
          <w:rFonts w:ascii="Candara" w:hAnsi="Candara" w:cs="Arial"/>
        </w:rPr>
        <w:t xml:space="preserve">Capacitar </w:t>
      </w:r>
      <w:r w:rsidR="009734E6" w:rsidRPr="0076663A">
        <w:rPr>
          <w:rFonts w:ascii="Candara" w:hAnsi="Candara" w:cs="Arial"/>
        </w:rPr>
        <w:t xml:space="preserve">a </w:t>
      </w:r>
      <w:r w:rsidR="00097A7F">
        <w:rPr>
          <w:rFonts w:ascii="Candara" w:hAnsi="Candara" w:cs="Arial"/>
        </w:rPr>
        <w:t>quienes laboran en ECOSUR</w:t>
      </w:r>
      <w:r w:rsidRPr="0076663A">
        <w:rPr>
          <w:rFonts w:ascii="Candara" w:hAnsi="Candara" w:cs="Arial"/>
        </w:rPr>
        <w:t xml:space="preserve"> </w:t>
      </w:r>
      <w:r w:rsidR="007F2ED2" w:rsidRPr="0076663A">
        <w:rPr>
          <w:rFonts w:ascii="Candara" w:hAnsi="Candara" w:cs="Arial"/>
        </w:rPr>
        <w:t>de acuerdo con el</w:t>
      </w:r>
      <w:r w:rsidRPr="0076663A">
        <w:rPr>
          <w:rFonts w:ascii="Candara" w:hAnsi="Candara" w:cs="Arial"/>
        </w:rPr>
        <w:t xml:space="preserve"> perfil del puesto, así como proporcionarle</w:t>
      </w:r>
      <w:r w:rsidR="00097A7F">
        <w:rPr>
          <w:rFonts w:ascii="Candara" w:hAnsi="Candara" w:cs="Arial"/>
        </w:rPr>
        <w:t>s</w:t>
      </w:r>
      <w:r w:rsidRPr="0076663A">
        <w:rPr>
          <w:rFonts w:ascii="Candara" w:hAnsi="Candara" w:cs="Arial"/>
        </w:rPr>
        <w:t xml:space="preserve"> herramientas de trabaj</w:t>
      </w:r>
      <w:r w:rsidR="009734E6" w:rsidRPr="0076663A">
        <w:rPr>
          <w:rFonts w:ascii="Candara" w:hAnsi="Candara" w:cs="Arial"/>
        </w:rPr>
        <w:t>o</w:t>
      </w:r>
      <w:r w:rsidRPr="0076663A">
        <w:rPr>
          <w:rFonts w:ascii="Candara" w:hAnsi="Candara" w:cs="Arial"/>
        </w:rPr>
        <w:t xml:space="preserve"> para disminuir accidentes.</w:t>
      </w:r>
    </w:p>
    <w:p w14:paraId="53725974" w14:textId="77777777" w:rsidR="00C120A8" w:rsidRPr="0076663A" w:rsidRDefault="00C120A8" w:rsidP="00177B35">
      <w:pPr>
        <w:pStyle w:val="Prrafodelista"/>
        <w:ind w:left="567"/>
        <w:jc w:val="both"/>
        <w:rPr>
          <w:rFonts w:ascii="Candara" w:hAnsi="Candara" w:cs="Arial"/>
          <w:bCs/>
        </w:rPr>
      </w:pPr>
    </w:p>
    <w:p w14:paraId="6B1F4610" w14:textId="427124F1" w:rsidR="00C120A8" w:rsidRDefault="00C120A8" w:rsidP="00177B35">
      <w:pPr>
        <w:pStyle w:val="Prrafodelista"/>
        <w:numPr>
          <w:ilvl w:val="0"/>
          <w:numId w:val="6"/>
        </w:numPr>
        <w:ind w:left="567"/>
        <w:jc w:val="both"/>
        <w:rPr>
          <w:rFonts w:ascii="Candara" w:hAnsi="Candara" w:cs="Arial"/>
          <w:bCs/>
        </w:rPr>
      </w:pPr>
      <w:r w:rsidRPr="0076663A">
        <w:rPr>
          <w:rFonts w:ascii="Candara" w:hAnsi="Candara" w:cs="Arial"/>
          <w:bCs/>
        </w:rPr>
        <w:t xml:space="preserve">Después de </w:t>
      </w:r>
      <w:r w:rsidR="0076254F" w:rsidRPr="0076663A">
        <w:rPr>
          <w:rFonts w:ascii="Candara" w:hAnsi="Candara" w:cs="Arial"/>
          <w:bCs/>
        </w:rPr>
        <w:t>la contratación</w:t>
      </w:r>
      <w:r w:rsidRPr="0076663A">
        <w:rPr>
          <w:rFonts w:ascii="Candara" w:hAnsi="Candara" w:cs="Arial"/>
          <w:bCs/>
        </w:rPr>
        <w:t xml:space="preserve">: </w:t>
      </w:r>
      <w:r w:rsidR="007A5695" w:rsidRPr="0076663A">
        <w:rPr>
          <w:rFonts w:ascii="Candara" w:hAnsi="Candara" w:cs="Arial"/>
          <w:bCs/>
        </w:rPr>
        <w:t xml:space="preserve">orden, </w:t>
      </w:r>
      <w:r w:rsidR="009734E6" w:rsidRPr="0076663A">
        <w:rPr>
          <w:rFonts w:ascii="Candara" w:hAnsi="Candara" w:cs="Arial"/>
          <w:bCs/>
        </w:rPr>
        <w:t>disciplina y</w:t>
      </w:r>
      <w:r w:rsidRPr="0076663A">
        <w:rPr>
          <w:rFonts w:ascii="Candara" w:hAnsi="Candara" w:cs="Arial"/>
          <w:bCs/>
        </w:rPr>
        <w:t xml:space="preserve"> control en las áreas administrativa y académica</w:t>
      </w:r>
    </w:p>
    <w:p w14:paraId="09A30673" w14:textId="77777777" w:rsidR="00097A7F" w:rsidRPr="00097A7F" w:rsidRDefault="00097A7F" w:rsidP="00177B35">
      <w:pPr>
        <w:pStyle w:val="Prrafodelista"/>
        <w:ind w:left="567"/>
        <w:jc w:val="both"/>
        <w:rPr>
          <w:rFonts w:ascii="Candara" w:hAnsi="Candara" w:cs="Arial"/>
          <w:bCs/>
        </w:rPr>
      </w:pPr>
    </w:p>
    <w:p w14:paraId="29922A48" w14:textId="709C4230" w:rsidR="00C120A8" w:rsidRPr="0076663A" w:rsidRDefault="00C120A8" w:rsidP="00177B35">
      <w:pPr>
        <w:pStyle w:val="Prrafodelista"/>
        <w:numPr>
          <w:ilvl w:val="0"/>
          <w:numId w:val="8"/>
        </w:numPr>
        <w:spacing w:after="0" w:line="240" w:lineRule="atLeast"/>
        <w:ind w:left="567"/>
        <w:jc w:val="both"/>
        <w:rPr>
          <w:rFonts w:ascii="Candara" w:hAnsi="Candara" w:cs="Arial"/>
          <w:b/>
          <w:bCs/>
        </w:rPr>
      </w:pPr>
      <w:r w:rsidRPr="0076663A">
        <w:rPr>
          <w:rFonts w:ascii="Candara" w:hAnsi="Candara" w:cs="Arial"/>
        </w:rPr>
        <w:t>Eliminar prácticas de la omisión en los expedientes de</w:t>
      </w:r>
      <w:r w:rsidR="00177B35">
        <w:rPr>
          <w:rFonts w:ascii="Candara" w:hAnsi="Candara" w:cs="Arial"/>
        </w:rPr>
        <w:t xml:space="preserve"> </w:t>
      </w:r>
      <w:r w:rsidRPr="0076663A">
        <w:rPr>
          <w:rFonts w:ascii="Candara" w:hAnsi="Candara" w:cs="Arial"/>
        </w:rPr>
        <w:t>l</w:t>
      </w:r>
      <w:r w:rsidR="00177B35">
        <w:rPr>
          <w:rFonts w:ascii="Candara" w:hAnsi="Candara" w:cs="Arial"/>
        </w:rPr>
        <w:t xml:space="preserve">as personas </w:t>
      </w:r>
      <w:r w:rsidRPr="0076663A">
        <w:rPr>
          <w:rFonts w:ascii="Candara" w:hAnsi="Candara" w:cs="Arial"/>
        </w:rPr>
        <w:t>trabajador</w:t>
      </w:r>
      <w:r w:rsidR="00177B35">
        <w:rPr>
          <w:rFonts w:ascii="Candara" w:hAnsi="Candara" w:cs="Arial"/>
        </w:rPr>
        <w:t>as</w:t>
      </w:r>
      <w:r w:rsidRPr="0076663A">
        <w:rPr>
          <w:rFonts w:ascii="Candara" w:hAnsi="Candara" w:cs="Arial"/>
        </w:rPr>
        <w:t>, controles de asistencia y nómina.</w:t>
      </w:r>
    </w:p>
    <w:p w14:paraId="676CDFED" w14:textId="77777777" w:rsidR="00C120A8" w:rsidRPr="0076663A" w:rsidRDefault="00C120A8" w:rsidP="00177B35">
      <w:pPr>
        <w:pStyle w:val="Prrafodelista"/>
        <w:numPr>
          <w:ilvl w:val="0"/>
          <w:numId w:val="8"/>
        </w:numPr>
        <w:spacing w:after="0" w:line="240" w:lineRule="atLeast"/>
        <w:ind w:left="567"/>
        <w:jc w:val="both"/>
        <w:rPr>
          <w:rFonts w:ascii="Candara" w:hAnsi="Candara" w:cs="Arial"/>
          <w:b/>
          <w:bCs/>
        </w:rPr>
      </w:pPr>
      <w:r w:rsidRPr="0076663A">
        <w:rPr>
          <w:rFonts w:ascii="Candara" w:hAnsi="Candara" w:cs="Arial"/>
        </w:rPr>
        <w:t>En el caso de la aplicación de medidas disciplinarias, llevar a cabo un control estricto y debidamente documentado, para atender posibles demandas a futuro.</w:t>
      </w:r>
    </w:p>
    <w:p w14:paraId="56D763C8" w14:textId="77777777" w:rsidR="00C120A8" w:rsidRPr="0076663A" w:rsidRDefault="00C120A8" w:rsidP="00177B35">
      <w:pPr>
        <w:pStyle w:val="Prrafodelista"/>
        <w:numPr>
          <w:ilvl w:val="0"/>
          <w:numId w:val="8"/>
        </w:numPr>
        <w:spacing w:after="0" w:line="240" w:lineRule="atLeast"/>
        <w:ind w:left="567"/>
        <w:jc w:val="both"/>
        <w:rPr>
          <w:rFonts w:ascii="Candara" w:hAnsi="Candara" w:cs="Arial"/>
          <w:b/>
          <w:bCs/>
        </w:rPr>
      </w:pPr>
      <w:r w:rsidRPr="0076663A">
        <w:rPr>
          <w:rFonts w:ascii="Candara" w:hAnsi="Candara" w:cs="Arial"/>
        </w:rPr>
        <w:t>Las actas administrativas deberán instrumentarse en tiempo y forma.</w:t>
      </w:r>
    </w:p>
    <w:p w14:paraId="201BE3F2" w14:textId="4E3B1589" w:rsidR="00C120A8" w:rsidRPr="0076663A" w:rsidRDefault="00C120A8" w:rsidP="00177B35">
      <w:pPr>
        <w:pStyle w:val="Prrafodelista"/>
        <w:numPr>
          <w:ilvl w:val="0"/>
          <w:numId w:val="8"/>
        </w:numPr>
        <w:spacing w:after="0" w:line="240" w:lineRule="atLeast"/>
        <w:ind w:left="567"/>
        <w:jc w:val="both"/>
        <w:rPr>
          <w:rFonts w:ascii="Candara" w:hAnsi="Candara" w:cs="Arial"/>
          <w:b/>
          <w:bCs/>
        </w:rPr>
      </w:pPr>
      <w:r w:rsidRPr="0076663A">
        <w:rPr>
          <w:rFonts w:ascii="Candara" w:hAnsi="Candara" w:cs="Arial"/>
        </w:rPr>
        <w:t>El trato al persona</w:t>
      </w:r>
      <w:r w:rsidR="00097A7F">
        <w:rPr>
          <w:rFonts w:ascii="Candara" w:hAnsi="Candara" w:cs="Arial"/>
        </w:rPr>
        <w:t>l</w:t>
      </w:r>
      <w:r w:rsidRPr="0076663A">
        <w:rPr>
          <w:rFonts w:ascii="Candara" w:hAnsi="Candara" w:cs="Arial"/>
        </w:rPr>
        <w:t xml:space="preserve"> deberá ser en forma digna y equitativa sin trasgredir sus condiciones de trabajo.</w:t>
      </w:r>
    </w:p>
    <w:p w14:paraId="69049128" w14:textId="08547AF3" w:rsidR="00C120A8" w:rsidRPr="0076663A" w:rsidRDefault="00C120A8" w:rsidP="00177B35">
      <w:pPr>
        <w:pStyle w:val="Prrafodelista"/>
        <w:numPr>
          <w:ilvl w:val="0"/>
          <w:numId w:val="8"/>
        </w:numPr>
        <w:spacing w:after="0" w:line="240" w:lineRule="atLeast"/>
        <w:ind w:left="567"/>
        <w:jc w:val="both"/>
        <w:rPr>
          <w:rFonts w:ascii="Candara" w:hAnsi="Candara" w:cs="Arial"/>
          <w:b/>
          <w:bCs/>
        </w:rPr>
      </w:pPr>
      <w:r w:rsidRPr="0076663A">
        <w:rPr>
          <w:rFonts w:ascii="Candara" w:hAnsi="Candara" w:cs="Arial"/>
        </w:rPr>
        <w:t xml:space="preserve">Escuchar al personal académico y administrativo en </w:t>
      </w:r>
      <w:r w:rsidR="00097A7F">
        <w:rPr>
          <w:rFonts w:ascii="Candara" w:hAnsi="Candara" w:cs="Arial"/>
        </w:rPr>
        <w:t xml:space="preserve">sus </w:t>
      </w:r>
      <w:r w:rsidR="00177B35" w:rsidRPr="0076663A">
        <w:rPr>
          <w:rFonts w:ascii="Candara" w:hAnsi="Candara" w:cs="Arial"/>
        </w:rPr>
        <w:t>necesidades para</w:t>
      </w:r>
      <w:r w:rsidRPr="0076663A">
        <w:rPr>
          <w:rFonts w:ascii="Candara" w:hAnsi="Candara" w:cs="Arial"/>
        </w:rPr>
        <w:t xml:space="preserve"> </w:t>
      </w:r>
      <w:r w:rsidR="00097A7F">
        <w:rPr>
          <w:rFonts w:ascii="Candara" w:hAnsi="Candara" w:cs="Arial"/>
        </w:rPr>
        <w:t xml:space="preserve">reducir </w:t>
      </w:r>
      <w:r w:rsidR="00177B35">
        <w:rPr>
          <w:rFonts w:ascii="Candara" w:hAnsi="Candara" w:cs="Arial"/>
        </w:rPr>
        <w:t>los</w:t>
      </w:r>
      <w:r w:rsidR="00177B35" w:rsidRPr="0076663A">
        <w:rPr>
          <w:rFonts w:ascii="Candara" w:hAnsi="Candara" w:cs="Arial"/>
        </w:rPr>
        <w:t xml:space="preserve"> conflictos</w:t>
      </w:r>
      <w:r w:rsidRPr="0076663A">
        <w:rPr>
          <w:rFonts w:ascii="Candara" w:hAnsi="Candara" w:cs="Arial"/>
        </w:rPr>
        <w:t>, y mantener una comunicación constante.</w:t>
      </w:r>
    </w:p>
    <w:p w14:paraId="6F4187FD" w14:textId="699CF115" w:rsidR="00C120A8" w:rsidRPr="0076663A" w:rsidRDefault="00C120A8" w:rsidP="00177B35">
      <w:pPr>
        <w:pStyle w:val="Prrafodelista"/>
        <w:numPr>
          <w:ilvl w:val="0"/>
          <w:numId w:val="8"/>
        </w:numPr>
        <w:spacing w:after="0" w:line="240" w:lineRule="atLeast"/>
        <w:ind w:left="567"/>
        <w:jc w:val="both"/>
        <w:rPr>
          <w:rFonts w:ascii="Candara" w:hAnsi="Candara" w:cs="Arial"/>
          <w:b/>
          <w:bCs/>
        </w:rPr>
      </w:pPr>
      <w:r w:rsidRPr="0076663A">
        <w:rPr>
          <w:rFonts w:ascii="Candara" w:hAnsi="Candara" w:cs="Arial"/>
        </w:rPr>
        <w:t xml:space="preserve">Brindar capacitación constante y oportuna, para la correcta aplicación de medidas disciplinarias y correctivas, un conocimiento pleno de derechos obligaciones de </w:t>
      </w:r>
      <w:r w:rsidR="00177B35" w:rsidRPr="0076663A">
        <w:rPr>
          <w:rFonts w:ascii="Candara" w:hAnsi="Candara" w:cs="Arial"/>
        </w:rPr>
        <w:t>todas las personas trabajadoras</w:t>
      </w:r>
      <w:r w:rsidRPr="0076663A">
        <w:rPr>
          <w:rFonts w:ascii="Candara" w:hAnsi="Candara" w:cs="Arial"/>
        </w:rPr>
        <w:t>, con la finalidad de evitar demandas laborales, en síntesis, aplicación de medidas preventivas.</w:t>
      </w:r>
    </w:p>
    <w:p w14:paraId="43122A55" w14:textId="77777777" w:rsidR="00C120A8" w:rsidRPr="0076663A" w:rsidRDefault="00C120A8" w:rsidP="00177B35">
      <w:pPr>
        <w:ind w:left="567"/>
        <w:jc w:val="both"/>
        <w:rPr>
          <w:rFonts w:ascii="Candara" w:hAnsi="Candara" w:cs="Arial"/>
          <w:bCs/>
        </w:rPr>
      </w:pPr>
    </w:p>
    <w:p w14:paraId="27BF1EEA" w14:textId="2F903C5A" w:rsidR="00C120A8" w:rsidRPr="0076663A" w:rsidRDefault="00C120A8" w:rsidP="00177B35">
      <w:pPr>
        <w:pStyle w:val="Prrafodelista"/>
        <w:numPr>
          <w:ilvl w:val="0"/>
          <w:numId w:val="6"/>
        </w:numPr>
        <w:ind w:left="567"/>
        <w:jc w:val="both"/>
        <w:rPr>
          <w:rFonts w:ascii="Candara" w:hAnsi="Candara" w:cs="Arial"/>
          <w:bCs/>
        </w:rPr>
      </w:pPr>
      <w:r w:rsidRPr="0076663A">
        <w:rPr>
          <w:rFonts w:ascii="Candara" w:hAnsi="Candara" w:cs="Arial"/>
          <w:bCs/>
        </w:rPr>
        <w:t>Procedimientos adecuados para la terminación de una relaci</w:t>
      </w:r>
      <w:r w:rsidR="00097A7F">
        <w:rPr>
          <w:rFonts w:ascii="Candara" w:hAnsi="Candara" w:cs="Arial"/>
          <w:bCs/>
        </w:rPr>
        <w:t>ó</w:t>
      </w:r>
      <w:r w:rsidRPr="0076663A">
        <w:rPr>
          <w:rFonts w:ascii="Candara" w:hAnsi="Candara" w:cs="Arial"/>
          <w:bCs/>
        </w:rPr>
        <w:t>n de trabajo</w:t>
      </w:r>
    </w:p>
    <w:p w14:paraId="6F4F7A06" w14:textId="77777777" w:rsidR="00C120A8" w:rsidRPr="0076663A" w:rsidRDefault="00C120A8" w:rsidP="00177B35">
      <w:pPr>
        <w:pStyle w:val="Prrafodelista"/>
        <w:numPr>
          <w:ilvl w:val="0"/>
          <w:numId w:val="9"/>
        </w:numPr>
        <w:spacing w:after="0" w:line="240" w:lineRule="atLeast"/>
        <w:ind w:left="567"/>
        <w:jc w:val="both"/>
        <w:rPr>
          <w:rFonts w:ascii="Candara" w:hAnsi="Candara" w:cs="Arial"/>
          <w:b/>
          <w:bCs/>
        </w:rPr>
      </w:pPr>
      <w:r w:rsidRPr="0076663A">
        <w:rPr>
          <w:rFonts w:ascii="Candara" w:hAnsi="Candara" w:cs="Arial"/>
        </w:rPr>
        <w:t>Convenios fuera de juicio, y posteriormente ante la Junta Federal de Conciliación y Arbitraje</w:t>
      </w:r>
    </w:p>
    <w:p w14:paraId="57092559" w14:textId="77777777" w:rsidR="00C120A8" w:rsidRPr="0076663A" w:rsidRDefault="00C120A8" w:rsidP="00177B35">
      <w:pPr>
        <w:pStyle w:val="Prrafodelista"/>
        <w:numPr>
          <w:ilvl w:val="0"/>
          <w:numId w:val="9"/>
        </w:numPr>
        <w:spacing w:after="0" w:line="240" w:lineRule="atLeast"/>
        <w:ind w:left="567"/>
        <w:jc w:val="both"/>
        <w:rPr>
          <w:rFonts w:ascii="Candara" w:hAnsi="Candara" w:cs="Arial"/>
          <w:b/>
          <w:bCs/>
        </w:rPr>
      </w:pPr>
      <w:r w:rsidRPr="0076663A">
        <w:rPr>
          <w:rFonts w:ascii="Candara" w:hAnsi="Candara" w:cs="Arial"/>
        </w:rPr>
        <w:t>En juicio, sostener pláticas de carácter conciliatorio tendientes a terminar el juicio y provocar el desistimiento liso y llano.</w:t>
      </w:r>
    </w:p>
    <w:p w14:paraId="14EABA33" w14:textId="77777777" w:rsidR="00C120A8" w:rsidRPr="0076663A" w:rsidRDefault="00C120A8" w:rsidP="00177B35">
      <w:pPr>
        <w:pStyle w:val="Prrafodelista"/>
        <w:numPr>
          <w:ilvl w:val="0"/>
          <w:numId w:val="9"/>
        </w:numPr>
        <w:spacing w:after="0" w:line="240" w:lineRule="atLeast"/>
        <w:ind w:left="567"/>
        <w:jc w:val="both"/>
        <w:rPr>
          <w:rFonts w:ascii="Candara" w:hAnsi="Candara" w:cs="Arial"/>
          <w:b/>
          <w:bCs/>
        </w:rPr>
      </w:pPr>
      <w:r w:rsidRPr="0076663A">
        <w:rPr>
          <w:rFonts w:ascii="Candara" w:hAnsi="Candara" w:cs="Arial"/>
        </w:rPr>
        <w:t>Brindar una atención cercana a cada una de las demandas laborales que actualmente enfrenta ECOSUR.</w:t>
      </w:r>
    </w:p>
    <w:p w14:paraId="0BF5FB77" w14:textId="66589F88" w:rsidR="00C120A8" w:rsidRPr="00EF7447" w:rsidRDefault="00C120A8" w:rsidP="00A9533D">
      <w:pPr>
        <w:pStyle w:val="Prrafodelista"/>
        <w:numPr>
          <w:ilvl w:val="0"/>
          <w:numId w:val="9"/>
        </w:numPr>
        <w:spacing w:after="0" w:line="240" w:lineRule="atLeast"/>
        <w:ind w:left="567"/>
        <w:rPr>
          <w:rFonts w:ascii="Candara" w:hAnsi="Candara" w:cs="Arial"/>
          <w:b/>
          <w:bCs/>
        </w:rPr>
      </w:pPr>
      <w:r w:rsidRPr="0076663A">
        <w:rPr>
          <w:rFonts w:ascii="Candara" w:hAnsi="Candara" w:cs="Arial"/>
        </w:rPr>
        <w:t>Atender de manera oportuna cada una de las prevenciones emitidas por la Junta Federal de Conciliación y Arbitraje.</w:t>
      </w:r>
    </w:p>
    <w:p w14:paraId="4D1044EF" w14:textId="1FB8A8D8" w:rsidR="00EF7447" w:rsidRPr="0076663A" w:rsidRDefault="00EF7447" w:rsidP="00EF7447">
      <w:pPr>
        <w:pStyle w:val="Prrafodelista"/>
        <w:spacing w:after="0" w:line="240" w:lineRule="atLeast"/>
        <w:ind w:left="567"/>
        <w:rPr>
          <w:rFonts w:ascii="Candara" w:hAnsi="Candara" w:cs="Arial"/>
          <w:b/>
          <w:bCs/>
        </w:rPr>
      </w:pPr>
    </w:p>
    <w:p w14:paraId="68588659" w14:textId="223482C9" w:rsidR="00EF7447" w:rsidRDefault="00EF7447" w:rsidP="00EF7447">
      <w:pPr>
        <w:rPr>
          <w:rFonts w:ascii="Candara" w:hAnsi="Candara" w:cs="Arial"/>
          <w:bCs/>
        </w:rPr>
      </w:pPr>
    </w:p>
    <w:p w14:paraId="7D558BEC" w14:textId="0498FB2C" w:rsidR="002B1529" w:rsidRPr="0076663A" w:rsidRDefault="002B1529" w:rsidP="002B1529">
      <w:pPr>
        <w:jc w:val="center"/>
        <w:rPr>
          <w:rFonts w:ascii="Candara" w:hAnsi="Candara" w:cs="Arial"/>
          <w:bCs/>
        </w:rPr>
      </w:pPr>
      <w:r w:rsidRPr="0076663A">
        <w:rPr>
          <w:rFonts w:ascii="Candara" w:hAnsi="Candara" w:cs="Arial"/>
          <w:bCs/>
        </w:rPr>
        <w:t>Responsable de la información</w:t>
      </w:r>
    </w:p>
    <w:p w14:paraId="00F226CE" w14:textId="77777777" w:rsidR="002B1529" w:rsidRPr="0076663A" w:rsidRDefault="002B1529" w:rsidP="002B1529">
      <w:pPr>
        <w:pStyle w:val="Sinespaciado"/>
        <w:jc w:val="center"/>
        <w:rPr>
          <w:rFonts w:ascii="Candara" w:hAnsi="Candara" w:cs="Arial"/>
          <w:b/>
        </w:rPr>
      </w:pPr>
      <w:r w:rsidRPr="0076663A">
        <w:rPr>
          <w:rFonts w:ascii="Candara" w:hAnsi="Candara" w:cs="Arial"/>
          <w:b/>
        </w:rPr>
        <w:t>Mtra. Leticia Espinosa Cruz</w:t>
      </w:r>
    </w:p>
    <w:p w14:paraId="05199815" w14:textId="2C3AD46D" w:rsidR="00177B35" w:rsidRDefault="002B1529" w:rsidP="00EF7447">
      <w:pPr>
        <w:pStyle w:val="Sinespaciado"/>
        <w:jc w:val="center"/>
        <w:rPr>
          <w:rFonts w:ascii="Candara" w:hAnsi="Candara" w:cs="Arial"/>
        </w:rPr>
      </w:pPr>
      <w:r w:rsidRPr="0076663A">
        <w:rPr>
          <w:rFonts w:ascii="Candara" w:hAnsi="Candara" w:cs="Arial"/>
          <w:b/>
        </w:rPr>
        <w:t>Directora de Administración</w:t>
      </w:r>
    </w:p>
    <w:sectPr w:rsidR="00177B35" w:rsidSect="0076663A">
      <w:headerReference w:type="default" r:id="rId8"/>
      <w:foot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1B508" w14:textId="77777777" w:rsidR="00F074A2" w:rsidRDefault="00F074A2">
      <w:pPr>
        <w:spacing w:after="0" w:line="240" w:lineRule="auto"/>
      </w:pPr>
      <w:r>
        <w:separator/>
      </w:r>
    </w:p>
  </w:endnote>
  <w:endnote w:type="continuationSeparator" w:id="0">
    <w:p w14:paraId="620E4B6C" w14:textId="77777777" w:rsidR="00F074A2" w:rsidRDefault="00F0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759463"/>
      <w:docPartObj>
        <w:docPartGallery w:val="Page Numbers (Bottom of Page)"/>
        <w:docPartUnique/>
      </w:docPartObj>
    </w:sdtPr>
    <w:sdtEndPr/>
    <w:sdtContent>
      <w:p w14:paraId="0E5976FE" w14:textId="26120514" w:rsidR="00DA7903" w:rsidRDefault="0059669D">
        <w:pPr>
          <w:pStyle w:val="Piedepgina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A446ECD" wp14:editId="232354CB">
                  <wp:simplePos x="0" y="0"/>
                  <wp:positionH relativeFrom="rightMargin">
                    <wp:posOffset>-1231900</wp:posOffset>
                  </wp:positionH>
                  <wp:positionV relativeFrom="bottomMargin">
                    <wp:posOffset>127000</wp:posOffset>
                  </wp:positionV>
                  <wp:extent cx="546735" cy="274320"/>
                  <wp:effectExtent l="0" t="0" r="24765" b="11430"/>
                  <wp:wrapNone/>
                  <wp:docPr id="571" name="Autoform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" cy="274320"/>
                          </a:xfrm>
                          <a:prstGeom prst="foldedCorner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BABF7" w14:textId="099768DB" w:rsidR="0059669D" w:rsidRDefault="0059669D">
                              <w:pPr>
                                <w:jc w:val="center"/>
                              </w:pPr>
                              <w:r>
                                <w:t xml:space="preserve">Pág. 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92BBD" w:rsidRPr="00892BBD">
                                <w:rPr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A446EC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forma 1" o:spid="_x0000_s1026" type="#_x0000_t65" style="position:absolute;margin-left:-97pt;margin-top:10pt;width:43.0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" o:allowincell="f" adj="21600" fillcolor="white [3212]" strokecolor="white [3212]" strokeweight=".25pt">
                  <v:textbox>
                    <w:txbxContent>
                      <w:p w14:paraId="58ABABF7" w14:textId="099768DB" w:rsidR="0059669D" w:rsidRDefault="0059669D">
                        <w:pPr>
                          <w:jc w:val="center"/>
                        </w:pPr>
                        <w:r>
                          <w:t xml:space="preserve">Pág. 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92BBD" w:rsidRPr="00892BBD">
                          <w:rPr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s-MX"/>
          </w:rPr>
          <w:drawing>
            <wp:anchor distT="0" distB="0" distL="114300" distR="114300" simplePos="0" relativeHeight="251662336" behindDoc="1" locked="0" layoutInCell="1" allowOverlap="1" wp14:anchorId="7C8A8F6E" wp14:editId="48FFB820">
              <wp:simplePos x="0" y="0"/>
              <wp:positionH relativeFrom="column">
                <wp:posOffset>27305</wp:posOffset>
              </wp:positionH>
              <wp:positionV relativeFrom="paragraph">
                <wp:posOffset>-390525</wp:posOffset>
              </wp:positionV>
              <wp:extent cx="5679440" cy="849630"/>
              <wp:effectExtent l="0" t="0" r="0" b="7620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79440" cy="849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B8231" w14:textId="77777777" w:rsidR="00F074A2" w:rsidRDefault="00F074A2">
      <w:pPr>
        <w:spacing w:after="0" w:line="240" w:lineRule="auto"/>
      </w:pPr>
      <w:r>
        <w:separator/>
      </w:r>
    </w:p>
  </w:footnote>
  <w:footnote w:type="continuationSeparator" w:id="0">
    <w:p w14:paraId="1A4EF056" w14:textId="77777777" w:rsidR="00F074A2" w:rsidRDefault="00F0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5759B" w14:textId="0C1FD60D" w:rsidR="0076663A" w:rsidRDefault="0076663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594FB8F" wp14:editId="6C0A0272">
          <wp:simplePos x="0" y="0"/>
          <wp:positionH relativeFrom="column">
            <wp:posOffset>-165735</wp:posOffset>
          </wp:positionH>
          <wp:positionV relativeFrom="paragraph">
            <wp:posOffset>-195580</wp:posOffset>
          </wp:positionV>
          <wp:extent cx="6010910" cy="871855"/>
          <wp:effectExtent l="0" t="0" r="889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B198F" w14:textId="77777777" w:rsidR="0076663A" w:rsidRDefault="0076663A">
    <w:pPr>
      <w:pStyle w:val="Encabezado"/>
    </w:pPr>
  </w:p>
  <w:p w14:paraId="2B71C44B" w14:textId="77777777" w:rsidR="0076663A" w:rsidRDefault="0076663A">
    <w:pPr>
      <w:pStyle w:val="Encabezado"/>
    </w:pPr>
  </w:p>
  <w:p w14:paraId="04E3FB5B" w14:textId="5D6A80C1" w:rsidR="0076663A" w:rsidRDefault="0076663A">
    <w:pPr>
      <w:pStyle w:val="Encabezado"/>
    </w:pPr>
  </w:p>
  <w:p w14:paraId="59DA608D" w14:textId="77777777" w:rsidR="0076663A" w:rsidRDefault="007666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B19FE"/>
    <w:multiLevelType w:val="hybridMultilevel"/>
    <w:tmpl w:val="26C23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01D7"/>
    <w:multiLevelType w:val="hybridMultilevel"/>
    <w:tmpl w:val="BDF62DAC"/>
    <w:lvl w:ilvl="0" w:tplc="8482D60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6345C"/>
    <w:multiLevelType w:val="hybridMultilevel"/>
    <w:tmpl w:val="DC040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926EC"/>
    <w:multiLevelType w:val="hybridMultilevel"/>
    <w:tmpl w:val="DF183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11ED6"/>
    <w:multiLevelType w:val="hybridMultilevel"/>
    <w:tmpl w:val="70BC721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809EB"/>
    <w:multiLevelType w:val="hybridMultilevel"/>
    <w:tmpl w:val="4812457E"/>
    <w:lvl w:ilvl="0" w:tplc="7D106D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036CC9"/>
    <w:multiLevelType w:val="hybridMultilevel"/>
    <w:tmpl w:val="028287DC"/>
    <w:lvl w:ilvl="0" w:tplc="A02EB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12F5"/>
    <w:multiLevelType w:val="hybridMultilevel"/>
    <w:tmpl w:val="033C5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46C13"/>
    <w:multiLevelType w:val="hybridMultilevel"/>
    <w:tmpl w:val="1694A37E"/>
    <w:lvl w:ilvl="0" w:tplc="9D30E2E0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C7D4B"/>
    <w:multiLevelType w:val="hybridMultilevel"/>
    <w:tmpl w:val="F76467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FAD"/>
    <w:rsid w:val="00026015"/>
    <w:rsid w:val="000278EE"/>
    <w:rsid w:val="0004027E"/>
    <w:rsid w:val="00047AA2"/>
    <w:rsid w:val="000742E7"/>
    <w:rsid w:val="00097A7F"/>
    <w:rsid w:val="000A6489"/>
    <w:rsid w:val="000D52E4"/>
    <w:rsid w:val="000E4702"/>
    <w:rsid w:val="000E6AAA"/>
    <w:rsid w:val="000E70C9"/>
    <w:rsid w:val="000E73A9"/>
    <w:rsid w:val="0012233F"/>
    <w:rsid w:val="001259F2"/>
    <w:rsid w:val="00144166"/>
    <w:rsid w:val="00177B35"/>
    <w:rsid w:val="00181DDB"/>
    <w:rsid w:val="001B594D"/>
    <w:rsid w:val="001C09F5"/>
    <w:rsid w:val="002A1621"/>
    <w:rsid w:val="002B1529"/>
    <w:rsid w:val="002B60B3"/>
    <w:rsid w:val="002D3130"/>
    <w:rsid w:val="002D48A5"/>
    <w:rsid w:val="002F2B2D"/>
    <w:rsid w:val="00323170"/>
    <w:rsid w:val="00324107"/>
    <w:rsid w:val="0034626A"/>
    <w:rsid w:val="00361F0B"/>
    <w:rsid w:val="00382EF5"/>
    <w:rsid w:val="00391616"/>
    <w:rsid w:val="003B4CB2"/>
    <w:rsid w:val="003C25DE"/>
    <w:rsid w:val="003D3006"/>
    <w:rsid w:val="003D37E8"/>
    <w:rsid w:val="003E0403"/>
    <w:rsid w:val="003E3D68"/>
    <w:rsid w:val="003E6505"/>
    <w:rsid w:val="0041213B"/>
    <w:rsid w:val="004135CD"/>
    <w:rsid w:val="0042270B"/>
    <w:rsid w:val="004720F7"/>
    <w:rsid w:val="00474A23"/>
    <w:rsid w:val="005077FF"/>
    <w:rsid w:val="00515942"/>
    <w:rsid w:val="0052317A"/>
    <w:rsid w:val="005513C6"/>
    <w:rsid w:val="00557D7D"/>
    <w:rsid w:val="005744F9"/>
    <w:rsid w:val="00574A30"/>
    <w:rsid w:val="00590224"/>
    <w:rsid w:val="0059351D"/>
    <w:rsid w:val="00595EA4"/>
    <w:rsid w:val="0059669D"/>
    <w:rsid w:val="005970B8"/>
    <w:rsid w:val="005A2484"/>
    <w:rsid w:val="005B3608"/>
    <w:rsid w:val="005C2756"/>
    <w:rsid w:val="005D0501"/>
    <w:rsid w:val="005D0FC3"/>
    <w:rsid w:val="005D7BD9"/>
    <w:rsid w:val="005E1ECC"/>
    <w:rsid w:val="005F4D49"/>
    <w:rsid w:val="006148CB"/>
    <w:rsid w:val="006303CC"/>
    <w:rsid w:val="00642994"/>
    <w:rsid w:val="0065636E"/>
    <w:rsid w:val="006577A3"/>
    <w:rsid w:val="00666ADF"/>
    <w:rsid w:val="00677789"/>
    <w:rsid w:val="00695A90"/>
    <w:rsid w:val="006A7935"/>
    <w:rsid w:val="006D7162"/>
    <w:rsid w:val="006F01C3"/>
    <w:rsid w:val="0076254F"/>
    <w:rsid w:val="00764176"/>
    <w:rsid w:val="00765295"/>
    <w:rsid w:val="007664DB"/>
    <w:rsid w:val="0076663A"/>
    <w:rsid w:val="00784577"/>
    <w:rsid w:val="007A28BA"/>
    <w:rsid w:val="007A5695"/>
    <w:rsid w:val="007A66D5"/>
    <w:rsid w:val="007B22FD"/>
    <w:rsid w:val="007B7A1D"/>
    <w:rsid w:val="007F2ED2"/>
    <w:rsid w:val="007F4A78"/>
    <w:rsid w:val="007F5527"/>
    <w:rsid w:val="0080349B"/>
    <w:rsid w:val="008233E6"/>
    <w:rsid w:val="008249AC"/>
    <w:rsid w:val="008317E0"/>
    <w:rsid w:val="0085401C"/>
    <w:rsid w:val="00855208"/>
    <w:rsid w:val="00876668"/>
    <w:rsid w:val="00876AA0"/>
    <w:rsid w:val="00892BBD"/>
    <w:rsid w:val="008A653E"/>
    <w:rsid w:val="008C4468"/>
    <w:rsid w:val="008F1882"/>
    <w:rsid w:val="008F6173"/>
    <w:rsid w:val="00911E7F"/>
    <w:rsid w:val="00914801"/>
    <w:rsid w:val="00921A81"/>
    <w:rsid w:val="00934F81"/>
    <w:rsid w:val="00960271"/>
    <w:rsid w:val="009734E6"/>
    <w:rsid w:val="00983700"/>
    <w:rsid w:val="00993DF9"/>
    <w:rsid w:val="009D18A9"/>
    <w:rsid w:val="00A40702"/>
    <w:rsid w:val="00A54FDA"/>
    <w:rsid w:val="00A64274"/>
    <w:rsid w:val="00A733A4"/>
    <w:rsid w:val="00A75E46"/>
    <w:rsid w:val="00A81B22"/>
    <w:rsid w:val="00A90AD2"/>
    <w:rsid w:val="00A93367"/>
    <w:rsid w:val="00A9533D"/>
    <w:rsid w:val="00AA193A"/>
    <w:rsid w:val="00AE3802"/>
    <w:rsid w:val="00B13A59"/>
    <w:rsid w:val="00B3639C"/>
    <w:rsid w:val="00B41FAD"/>
    <w:rsid w:val="00BA4D62"/>
    <w:rsid w:val="00BB3712"/>
    <w:rsid w:val="00BC56A5"/>
    <w:rsid w:val="00BF14B8"/>
    <w:rsid w:val="00BF2BC4"/>
    <w:rsid w:val="00C120A8"/>
    <w:rsid w:val="00C36696"/>
    <w:rsid w:val="00C551BA"/>
    <w:rsid w:val="00C558FC"/>
    <w:rsid w:val="00C7102D"/>
    <w:rsid w:val="00C75E38"/>
    <w:rsid w:val="00CA4B45"/>
    <w:rsid w:val="00CA75AB"/>
    <w:rsid w:val="00CB0618"/>
    <w:rsid w:val="00D01404"/>
    <w:rsid w:val="00D035C4"/>
    <w:rsid w:val="00D34F63"/>
    <w:rsid w:val="00D472A7"/>
    <w:rsid w:val="00D66AC0"/>
    <w:rsid w:val="00D737D1"/>
    <w:rsid w:val="00D77469"/>
    <w:rsid w:val="00D82685"/>
    <w:rsid w:val="00D9442D"/>
    <w:rsid w:val="00DA17F1"/>
    <w:rsid w:val="00DA7903"/>
    <w:rsid w:val="00DD4581"/>
    <w:rsid w:val="00E02A8D"/>
    <w:rsid w:val="00E5066D"/>
    <w:rsid w:val="00E5526A"/>
    <w:rsid w:val="00E64B4A"/>
    <w:rsid w:val="00E739FB"/>
    <w:rsid w:val="00E83A09"/>
    <w:rsid w:val="00EA2D1C"/>
    <w:rsid w:val="00EB1C8E"/>
    <w:rsid w:val="00EE5E79"/>
    <w:rsid w:val="00EF7447"/>
    <w:rsid w:val="00F0189B"/>
    <w:rsid w:val="00F074A2"/>
    <w:rsid w:val="00F1593C"/>
    <w:rsid w:val="00F15F93"/>
    <w:rsid w:val="00F23D0B"/>
    <w:rsid w:val="00F57FA3"/>
    <w:rsid w:val="00F60F4E"/>
    <w:rsid w:val="00F77193"/>
    <w:rsid w:val="00F85C49"/>
    <w:rsid w:val="00F96BA3"/>
    <w:rsid w:val="00FD3874"/>
    <w:rsid w:val="00FD5D22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40C80"/>
  <w15:docId w15:val="{4D18F860-DD8E-4B2E-86D0-C443BDC5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FA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FAD"/>
  </w:style>
  <w:style w:type="paragraph" w:styleId="Piedepgina">
    <w:name w:val="footer"/>
    <w:basedOn w:val="Normal"/>
    <w:link w:val="PiedepginaCar"/>
    <w:uiPriority w:val="99"/>
    <w:unhideWhenUsed/>
    <w:rsid w:val="00B4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FAD"/>
  </w:style>
  <w:style w:type="table" w:styleId="Tablaconcuadrcula">
    <w:name w:val="Table Grid"/>
    <w:basedOn w:val="Tablanormal"/>
    <w:uiPriority w:val="39"/>
    <w:rsid w:val="00B4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62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27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7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78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7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78E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B1529"/>
    <w:pPr>
      <w:ind w:left="720"/>
      <w:contextualSpacing/>
    </w:pPr>
  </w:style>
  <w:style w:type="table" w:customStyle="1" w:styleId="Tablanormal11">
    <w:name w:val="Tabla normal 11"/>
    <w:basedOn w:val="Tablanormal"/>
    <w:uiPriority w:val="41"/>
    <w:rsid w:val="002B15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2B1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D303-B53A-45E0-ACF2-3B228390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Garcia</dc:creator>
  <cp:lastModifiedBy>Marie Claude Brunel Manse</cp:lastModifiedBy>
  <cp:revision>5</cp:revision>
  <cp:lastPrinted>2020-02-05T19:30:00Z</cp:lastPrinted>
  <dcterms:created xsi:type="dcterms:W3CDTF">2020-02-13T07:02:00Z</dcterms:created>
  <dcterms:modified xsi:type="dcterms:W3CDTF">2020-02-15T21:08:00Z</dcterms:modified>
</cp:coreProperties>
</file>