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99917" w14:textId="37075B72" w:rsidR="00CF4676" w:rsidRPr="003133A4" w:rsidRDefault="00EE0413">
      <w:pPr>
        <w:rPr>
          <w:rFonts w:ascii="Montserrat" w:hAnsi="Montserrat"/>
          <w:b/>
          <w:sz w:val="28"/>
        </w:rPr>
        <w:sectPr w:rsidR="00CF4676" w:rsidRPr="003133A4" w:rsidSect="00E7065C">
          <w:headerReference w:type="default" r:id="rId8"/>
          <w:footerReference w:type="even" r:id="rId9"/>
          <w:footerReference w:type="default" r:id="rId10"/>
          <w:pgSz w:w="15840" w:h="12240" w:orient="landscape"/>
          <w:pgMar w:top="1418" w:right="1418" w:bottom="1701" w:left="1418" w:header="709" w:footer="709" w:gutter="0"/>
          <w:cols w:space="708"/>
          <w:docGrid w:linePitch="360"/>
        </w:sectPr>
      </w:pPr>
      <w:r w:rsidRPr="003133A4">
        <w:rPr>
          <w:rFonts w:ascii="Montserrat" w:hAnsi="Montserrat"/>
          <w:b/>
          <w:noProof/>
          <w:sz w:val="28"/>
        </w:rPr>
        <w:drawing>
          <wp:inline distT="0" distB="0" distL="0" distR="0" wp14:anchorId="3DF7996A" wp14:editId="4506F58F">
            <wp:extent cx="8242935" cy="5351780"/>
            <wp:effectExtent l="0" t="0" r="571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35" cy="5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D157" w14:textId="4B7FD19B" w:rsidR="00096E60" w:rsidRPr="003133A4" w:rsidRDefault="00E742DC" w:rsidP="00096E60">
      <w:pPr>
        <w:jc w:val="both"/>
        <w:rPr>
          <w:rFonts w:ascii="Montserrat" w:hAnsi="Montserrat" w:cs="Arial"/>
          <w:b/>
          <w:sz w:val="28"/>
          <w:szCs w:val="28"/>
          <w:lang w:val="es-ES"/>
        </w:rPr>
      </w:pPr>
      <w:r>
        <w:rPr>
          <w:rFonts w:ascii="Montserrat" w:hAnsi="Montserrat" w:cs="Arial"/>
          <w:b/>
          <w:sz w:val="28"/>
          <w:szCs w:val="28"/>
          <w:lang w:val="es-ES"/>
        </w:rPr>
        <w:lastRenderedPageBreak/>
        <w:t xml:space="preserve">1. </w:t>
      </w:r>
      <w:r w:rsidR="00096E60" w:rsidRPr="003133A4">
        <w:rPr>
          <w:rFonts w:ascii="Montserrat" w:hAnsi="Montserrat" w:cs="Arial"/>
          <w:b/>
          <w:sz w:val="28"/>
          <w:szCs w:val="28"/>
          <w:lang w:val="es-ES"/>
        </w:rPr>
        <w:t>Notas al Estado de Situación Financiera</w:t>
      </w:r>
    </w:p>
    <w:p w14:paraId="2F8BCECC" w14:textId="54A4FE70" w:rsidR="00096E60" w:rsidRPr="00C62615" w:rsidRDefault="00CB3C84" w:rsidP="00EC1C11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C62615">
        <w:rPr>
          <w:rFonts w:ascii="Montserrat" w:hAnsi="Montserrat" w:cs="Arial"/>
          <w:b/>
          <w:sz w:val="24"/>
          <w:szCs w:val="24"/>
          <w:lang w:val="es-ES"/>
        </w:rPr>
        <w:t>Comportamiento del Estado de Situación F</w:t>
      </w:r>
      <w:r w:rsidR="00096E60" w:rsidRPr="00C62615">
        <w:rPr>
          <w:rFonts w:ascii="Montserrat" w:hAnsi="Montserrat" w:cs="Arial"/>
          <w:b/>
          <w:sz w:val="24"/>
          <w:szCs w:val="24"/>
          <w:lang w:val="es-ES"/>
        </w:rPr>
        <w:t>inanciera</w:t>
      </w:r>
    </w:p>
    <w:p w14:paraId="218939EF" w14:textId="699ADA78" w:rsidR="00096E60" w:rsidRPr="003133A4" w:rsidRDefault="00D12272" w:rsidP="00F00F1F">
      <w:pPr>
        <w:spacing w:after="0"/>
        <w:jc w:val="both"/>
        <w:rPr>
          <w:rFonts w:ascii="Montserrat" w:hAnsi="Montserrat" w:cs="Arial"/>
          <w:lang w:val="es-ES"/>
        </w:rPr>
      </w:pPr>
      <w:r w:rsidRPr="003133A4">
        <w:rPr>
          <w:rFonts w:ascii="Montserrat" w:hAnsi="Montserrat" w:cs="Arial"/>
          <w:lang w:val="es-ES"/>
        </w:rPr>
        <w:t xml:space="preserve">Al cierre del </w:t>
      </w:r>
      <w:r w:rsidR="008C3AB8" w:rsidRPr="003133A4">
        <w:rPr>
          <w:rFonts w:ascii="Montserrat" w:hAnsi="Montserrat" w:cs="Arial"/>
          <w:lang w:val="es-ES"/>
        </w:rPr>
        <w:t>tercer</w:t>
      </w:r>
      <w:r w:rsidR="002016A3" w:rsidRPr="003133A4">
        <w:rPr>
          <w:rFonts w:ascii="Montserrat" w:hAnsi="Montserrat" w:cs="Arial"/>
          <w:lang w:val="es-ES"/>
        </w:rPr>
        <w:t xml:space="preserve"> trimestre 20</w:t>
      </w:r>
      <w:r w:rsidR="001B5205" w:rsidRPr="003133A4">
        <w:rPr>
          <w:rFonts w:ascii="Montserrat" w:hAnsi="Montserrat" w:cs="Arial"/>
          <w:lang w:val="es-ES"/>
        </w:rPr>
        <w:t>20</w:t>
      </w:r>
      <w:r w:rsidR="00F00F1F">
        <w:rPr>
          <w:rFonts w:ascii="Montserrat" w:hAnsi="Montserrat" w:cs="Arial"/>
          <w:lang w:val="es-ES"/>
        </w:rPr>
        <w:t>,</w:t>
      </w:r>
      <w:r w:rsidR="00096E60" w:rsidRPr="003133A4">
        <w:rPr>
          <w:rFonts w:ascii="Montserrat" w:hAnsi="Montserrat" w:cs="Arial"/>
          <w:lang w:val="es-ES"/>
        </w:rPr>
        <w:t xml:space="preserve"> el Activo total asciende a $</w:t>
      </w:r>
      <w:r w:rsidR="001B5205" w:rsidRPr="003133A4">
        <w:rPr>
          <w:rFonts w:ascii="Montserrat" w:hAnsi="Montserrat" w:cs="Arial"/>
          <w:lang w:val="es-ES"/>
        </w:rPr>
        <w:t>2</w:t>
      </w:r>
      <w:r w:rsidR="008C3AB8" w:rsidRPr="003133A4">
        <w:rPr>
          <w:rFonts w:ascii="Montserrat" w:hAnsi="Montserrat" w:cs="Arial"/>
          <w:lang w:val="es-ES"/>
        </w:rPr>
        <w:t>34,266</w:t>
      </w:r>
      <w:r w:rsidR="002016A3" w:rsidRPr="003133A4">
        <w:rPr>
          <w:rFonts w:ascii="Montserrat" w:hAnsi="Montserrat" w:cs="Arial"/>
          <w:lang w:val="es-ES"/>
        </w:rPr>
        <w:t>.</w:t>
      </w:r>
      <w:r w:rsidR="008C3AB8" w:rsidRPr="003133A4">
        <w:rPr>
          <w:rFonts w:ascii="Montserrat" w:hAnsi="Montserrat" w:cs="Arial"/>
          <w:lang w:val="es-ES"/>
        </w:rPr>
        <w:t>03</w:t>
      </w:r>
      <w:r w:rsidR="00096E60" w:rsidRPr="003133A4">
        <w:rPr>
          <w:rFonts w:ascii="Montserrat" w:hAnsi="Montserrat" w:cs="Arial"/>
          <w:lang w:val="es-ES"/>
        </w:rPr>
        <w:t xml:space="preserve"> mi</w:t>
      </w:r>
      <w:r w:rsidR="009D6C6E" w:rsidRPr="003133A4">
        <w:rPr>
          <w:rFonts w:ascii="Montserrat" w:hAnsi="Montserrat" w:cs="Arial"/>
          <w:lang w:val="es-ES"/>
        </w:rPr>
        <w:t>les de</w:t>
      </w:r>
      <w:r w:rsidR="00245C43" w:rsidRPr="003133A4">
        <w:rPr>
          <w:rFonts w:ascii="Montserrat" w:hAnsi="Montserrat" w:cs="Arial"/>
          <w:lang w:val="es-ES"/>
        </w:rPr>
        <w:t xml:space="preserve"> pesos; el Pasivo suma $</w:t>
      </w:r>
      <w:r w:rsidR="001B5205" w:rsidRPr="003133A4">
        <w:rPr>
          <w:rFonts w:ascii="Montserrat" w:hAnsi="Montserrat" w:cs="Arial"/>
          <w:lang w:val="es-ES"/>
        </w:rPr>
        <w:t>4</w:t>
      </w:r>
      <w:r w:rsidR="008C3AB8" w:rsidRPr="003133A4">
        <w:rPr>
          <w:rFonts w:ascii="Montserrat" w:hAnsi="Montserrat" w:cs="Arial"/>
          <w:lang w:val="es-ES"/>
        </w:rPr>
        <w:t>6</w:t>
      </w:r>
      <w:r w:rsidR="002016A3" w:rsidRPr="003133A4">
        <w:rPr>
          <w:rFonts w:ascii="Montserrat" w:hAnsi="Montserrat" w:cs="Arial"/>
          <w:lang w:val="es-ES"/>
        </w:rPr>
        <w:t>,</w:t>
      </w:r>
      <w:r w:rsidR="008C3AB8" w:rsidRPr="003133A4">
        <w:rPr>
          <w:rFonts w:ascii="Montserrat" w:hAnsi="Montserrat" w:cs="Arial"/>
          <w:lang w:val="es-ES"/>
        </w:rPr>
        <w:t>831</w:t>
      </w:r>
      <w:r w:rsidR="002016A3" w:rsidRPr="003133A4">
        <w:rPr>
          <w:rFonts w:ascii="Montserrat" w:hAnsi="Montserrat" w:cs="Arial"/>
          <w:lang w:val="es-ES"/>
        </w:rPr>
        <w:t>.</w:t>
      </w:r>
      <w:r w:rsidR="008C3AB8" w:rsidRPr="003133A4">
        <w:rPr>
          <w:rFonts w:ascii="Montserrat" w:hAnsi="Montserrat" w:cs="Arial"/>
          <w:lang w:val="es-ES"/>
        </w:rPr>
        <w:t>9</w:t>
      </w:r>
      <w:r w:rsidR="00096E60" w:rsidRPr="003133A4">
        <w:rPr>
          <w:rFonts w:ascii="Montserrat" w:hAnsi="Montserrat" w:cs="Arial"/>
          <w:lang w:val="es-ES"/>
        </w:rPr>
        <w:t xml:space="preserve"> miles de pesos; y el Patrimonio </w:t>
      </w:r>
      <w:r w:rsidR="00F00F1F">
        <w:rPr>
          <w:rFonts w:ascii="Montserrat" w:hAnsi="Montserrat" w:cs="Arial"/>
          <w:lang w:val="es-ES"/>
        </w:rPr>
        <w:t>se eleva</w:t>
      </w:r>
      <w:r w:rsidR="00096E60" w:rsidRPr="003133A4">
        <w:rPr>
          <w:rFonts w:ascii="Montserrat" w:hAnsi="Montserrat" w:cs="Arial"/>
          <w:lang w:val="es-ES"/>
        </w:rPr>
        <w:t xml:space="preserve"> a $</w:t>
      </w:r>
      <w:r w:rsidR="002016A3" w:rsidRPr="003133A4">
        <w:rPr>
          <w:rFonts w:ascii="Montserrat" w:hAnsi="Montserrat" w:cs="Arial"/>
          <w:lang w:val="es-ES"/>
        </w:rPr>
        <w:t>1</w:t>
      </w:r>
      <w:r w:rsidR="008C3AB8" w:rsidRPr="003133A4">
        <w:rPr>
          <w:rFonts w:ascii="Montserrat" w:hAnsi="Montserrat" w:cs="Arial"/>
          <w:lang w:val="es-ES"/>
        </w:rPr>
        <w:t>8</w:t>
      </w:r>
      <w:r w:rsidR="00831A17" w:rsidRPr="003133A4">
        <w:rPr>
          <w:rFonts w:ascii="Montserrat" w:hAnsi="Montserrat" w:cs="Arial"/>
          <w:lang w:val="es-ES"/>
        </w:rPr>
        <w:t>7</w:t>
      </w:r>
      <w:r w:rsidR="002016A3" w:rsidRPr="003133A4">
        <w:rPr>
          <w:rFonts w:ascii="Montserrat" w:hAnsi="Montserrat" w:cs="Arial"/>
          <w:lang w:val="es-ES"/>
        </w:rPr>
        <w:t>,</w:t>
      </w:r>
      <w:r w:rsidR="008C3AB8" w:rsidRPr="003133A4">
        <w:rPr>
          <w:rFonts w:ascii="Montserrat" w:hAnsi="Montserrat" w:cs="Arial"/>
          <w:lang w:val="es-ES"/>
        </w:rPr>
        <w:t>434</w:t>
      </w:r>
      <w:r w:rsidR="002016A3" w:rsidRPr="003133A4">
        <w:rPr>
          <w:rFonts w:ascii="Montserrat" w:hAnsi="Montserrat" w:cs="Arial"/>
          <w:lang w:val="es-ES"/>
        </w:rPr>
        <w:t>.</w:t>
      </w:r>
      <w:r w:rsidR="008C3AB8" w:rsidRPr="003133A4">
        <w:rPr>
          <w:rFonts w:ascii="Montserrat" w:hAnsi="Montserrat" w:cs="Arial"/>
          <w:lang w:val="es-ES"/>
        </w:rPr>
        <w:t>04</w:t>
      </w:r>
      <w:r w:rsidR="00096E60" w:rsidRPr="003133A4">
        <w:rPr>
          <w:rFonts w:ascii="Montserrat" w:hAnsi="Montserrat" w:cs="Arial"/>
          <w:lang w:val="es-ES"/>
        </w:rPr>
        <w:t xml:space="preserve"> miles de pesos; </w:t>
      </w:r>
      <w:r w:rsidR="00F00F1F">
        <w:rPr>
          <w:rFonts w:ascii="Montserrat" w:hAnsi="Montserrat" w:cs="Arial"/>
          <w:lang w:val="es-ES"/>
        </w:rPr>
        <w:t xml:space="preserve">estas </w:t>
      </w:r>
      <w:r w:rsidR="00096E60" w:rsidRPr="003133A4">
        <w:rPr>
          <w:rFonts w:ascii="Montserrat" w:hAnsi="Montserrat" w:cs="Arial"/>
          <w:lang w:val="es-ES"/>
        </w:rPr>
        <w:t>cifra</w:t>
      </w:r>
      <w:r w:rsidR="00F00F1F">
        <w:rPr>
          <w:rFonts w:ascii="Montserrat" w:hAnsi="Montserrat" w:cs="Arial"/>
          <w:lang w:val="es-ES"/>
        </w:rPr>
        <w:t>s,</w:t>
      </w:r>
      <w:r w:rsidR="00096E60" w:rsidRPr="003133A4">
        <w:rPr>
          <w:rFonts w:ascii="Montserrat" w:hAnsi="Montserrat" w:cs="Arial"/>
          <w:lang w:val="es-ES"/>
        </w:rPr>
        <w:t xml:space="preserve"> en comparación con las registradas </w:t>
      </w:r>
      <w:r w:rsidR="00CB3C84" w:rsidRPr="003133A4">
        <w:rPr>
          <w:rFonts w:ascii="Montserrat" w:hAnsi="Montserrat" w:cs="Arial"/>
          <w:lang w:val="es-ES"/>
        </w:rPr>
        <w:t>en el mismo periodo</w:t>
      </w:r>
      <w:r w:rsidR="007B3DBD" w:rsidRPr="003133A4">
        <w:rPr>
          <w:rFonts w:ascii="Montserrat" w:hAnsi="Montserrat" w:cs="Arial"/>
          <w:lang w:val="es-ES"/>
        </w:rPr>
        <w:t xml:space="preserve"> </w:t>
      </w:r>
      <w:r w:rsidR="002016A3" w:rsidRPr="003133A4">
        <w:rPr>
          <w:rFonts w:ascii="Montserrat" w:hAnsi="Montserrat" w:cs="Arial"/>
          <w:lang w:val="es-ES"/>
        </w:rPr>
        <w:t>201</w:t>
      </w:r>
      <w:r w:rsidR="001B5205" w:rsidRPr="003133A4">
        <w:rPr>
          <w:rFonts w:ascii="Montserrat" w:hAnsi="Montserrat" w:cs="Arial"/>
          <w:lang w:val="es-ES"/>
        </w:rPr>
        <w:t>9</w:t>
      </w:r>
      <w:r w:rsidR="004A5403" w:rsidRPr="003133A4">
        <w:rPr>
          <w:rFonts w:ascii="Montserrat" w:hAnsi="Montserrat" w:cs="Arial"/>
          <w:lang w:val="es-ES"/>
        </w:rPr>
        <w:t>,</w:t>
      </w:r>
      <w:r w:rsidR="00096E60" w:rsidRPr="003133A4">
        <w:rPr>
          <w:rFonts w:ascii="Montserrat" w:hAnsi="Montserrat" w:cs="Arial"/>
          <w:lang w:val="es-ES"/>
        </w:rPr>
        <w:t xml:space="preserve"> muestran </w:t>
      </w:r>
      <w:r w:rsidR="009D1EAB" w:rsidRPr="003133A4">
        <w:rPr>
          <w:rFonts w:ascii="Montserrat" w:hAnsi="Montserrat" w:cs="Arial"/>
          <w:lang w:val="es-ES"/>
        </w:rPr>
        <w:t>un</w:t>
      </w:r>
      <w:r w:rsidR="00B8317E" w:rsidRPr="003133A4">
        <w:rPr>
          <w:rFonts w:ascii="Montserrat" w:hAnsi="Montserrat" w:cs="Arial"/>
          <w:lang w:val="es-ES"/>
        </w:rPr>
        <w:t xml:space="preserve"> </w:t>
      </w:r>
      <w:r w:rsidR="001B5205" w:rsidRPr="003133A4">
        <w:rPr>
          <w:rFonts w:ascii="Montserrat" w:hAnsi="Montserrat" w:cs="Arial"/>
          <w:lang w:val="es-ES"/>
        </w:rPr>
        <w:t>aumento</w:t>
      </w:r>
      <w:r w:rsidR="00B8317E" w:rsidRPr="003133A4">
        <w:rPr>
          <w:rFonts w:ascii="Montserrat" w:hAnsi="Montserrat" w:cs="Arial"/>
          <w:lang w:val="es-ES"/>
        </w:rPr>
        <w:t xml:space="preserve"> </w:t>
      </w:r>
      <w:r w:rsidR="00096E60" w:rsidRPr="003133A4">
        <w:rPr>
          <w:rFonts w:ascii="Montserrat" w:hAnsi="Montserrat" w:cs="Arial"/>
          <w:lang w:val="es-ES"/>
        </w:rPr>
        <w:t>de</w:t>
      </w:r>
      <w:r w:rsidR="009D6C6E" w:rsidRPr="003133A4">
        <w:rPr>
          <w:rFonts w:ascii="Montserrat" w:hAnsi="Montserrat" w:cs="Arial"/>
          <w:lang w:val="es-ES"/>
        </w:rPr>
        <w:t>l</w:t>
      </w:r>
      <w:r w:rsidR="00096E60" w:rsidRPr="003133A4">
        <w:rPr>
          <w:rFonts w:ascii="Montserrat" w:hAnsi="Montserrat" w:cs="Arial"/>
          <w:lang w:val="es-ES"/>
        </w:rPr>
        <w:t xml:space="preserve"> </w:t>
      </w:r>
      <w:r w:rsidR="008C3AB8" w:rsidRPr="003133A4">
        <w:rPr>
          <w:rFonts w:ascii="Montserrat" w:hAnsi="Montserrat" w:cs="Arial"/>
          <w:lang w:val="es-ES"/>
        </w:rPr>
        <w:t>11</w:t>
      </w:r>
      <w:r w:rsidR="002C2BA9" w:rsidRPr="003133A4">
        <w:rPr>
          <w:rFonts w:ascii="Montserrat" w:hAnsi="Montserrat" w:cs="Arial"/>
          <w:lang w:val="es-ES"/>
        </w:rPr>
        <w:t xml:space="preserve">% para el Activo, </w:t>
      </w:r>
      <w:r w:rsidR="008C3AB8" w:rsidRPr="003133A4">
        <w:rPr>
          <w:rFonts w:ascii="Montserrat" w:hAnsi="Montserrat" w:cs="Arial"/>
          <w:lang w:val="es-ES"/>
        </w:rPr>
        <w:t>78</w:t>
      </w:r>
      <w:r w:rsidR="00245C43" w:rsidRPr="003133A4">
        <w:rPr>
          <w:rFonts w:ascii="Montserrat" w:hAnsi="Montserrat" w:cs="Arial"/>
          <w:lang w:val="es-ES"/>
        </w:rPr>
        <w:t>%</w:t>
      </w:r>
      <w:r w:rsidR="00F00F1F">
        <w:rPr>
          <w:rFonts w:ascii="Montserrat" w:hAnsi="Montserrat" w:cs="Arial"/>
          <w:lang w:val="es-ES"/>
        </w:rPr>
        <w:t xml:space="preserve"> para el Pasivo</w:t>
      </w:r>
      <w:r w:rsidR="00245C43" w:rsidRPr="003133A4">
        <w:rPr>
          <w:rFonts w:ascii="Montserrat" w:hAnsi="Montserrat" w:cs="Arial"/>
          <w:lang w:val="es-ES"/>
        </w:rPr>
        <w:t>,</w:t>
      </w:r>
      <w:r w:rsidR="00655FA5" w:rsidRPr="003133A4">
        <w:rPr>
          <w:rFonts w:ascii="Montserrat" w:hAnsi="Montserrat" w:cs="Arial"/>
          <w:lang w:val="es-ES"/>
        </w:rPr>
        <w:t xml:space="preserve"> </w:t>
      </w:r>
      <w:r w:rsidR="00C213F1" w:rsidRPr="003133A4">
        <w:rPr>
          <w:rFonts w:ascii="Montserrat" w:hAnsi="Montserrat" w:cs="Arial"/>
          <w:lang w:val="es-ES"/>
        </w:rPr>
        <w:t xml:space="preserve">y </w:t>
      </w:r>
      <w:r w:rsidR="00F00F1F">
        <w:rPr>
          <w:rFonts w:ascii="Montserrat" w:hAnsi="Montserrat" w:cs="Arial"/>
          <w:lang w:val="es-ES"/>
        </w:rPr>
        <w:t xml:space="preserve">1% </w:t>
      </w:r>
      <w:r w:rsidR="00655FA5" w:rsidRPr="003133A4">
        <w:rPr>
          <w:rFonts w:ascii="Montserrat" w:hAnsi="Montserrat" w:cs="Arial"/>
          <w:lang w:val="es-ES"/>
        </w:rPr>
        <w:t>en</w:t>
      </w:r>
      <w:r w:rsidR="009D1EAB" w:rsidRPr="003133A4">
        <w:rPr>
          <w:rFonts w:ascii="Montserrat" w:hAnsi="Montserrat" w:cs="Arial"/>
          <w:lang w:val="es-ES"/>
        </w:rPr>
        <w:t xml:space="preserve"> </w:t>
      </w:r>
      <w:r w:rsidR="00F00F1F">
        <w:rPr>
          <w:rFonts w:ascii="Montserrat" w:hAnsi="Montserrat" w:cs="Arial"/>
          <w:lang w:val="es-ES"/>
        </w:rPr>
        <w:t>la variación relativa d</w:t>
      </w:r>
      <w:r w:rsidR="002C2BA9" w:rsidRPr="003133A4">
        <w:rPr>
          <w:rFonts w:ascii="Montserrat" w:hAnsi="Montserrat" w:cs="Arial"/>
          <w:lang w:val="es-ES"/>
        </w:rPr>
        <w:t>el Patrimonio</w:t>
      </w:r>
      <w:r w:rsidR="00F00F1F">
        <w:rPr>
          <w:rFonts w:ascii="Montserrat" w:hAnsi="Montserrat" w:cs="Arial"/>
          <w:lang w:val="es-ES"/>
        </w:rPr>
        <w:t>.</w:t>
      </w:r>
    </w:p>
    <w:p w14:paraId="71C9F6C5" w14:textId="77777777" w:rsidR="00655FA5" w:rsidRPr="003133A4" w:rsidRDefault="00655FA5" w:rsidP="00EC1C11">
      <w:pPr>
        <w:spacing w:after="0"/>
        <w:jc w:val="both"/>
        <w:rPr>
          <w:rFonts w:ascii="Montserrat" w:hAnsi="Montserrat" w:cs="Arial"/>
          <w:lang w:val="es-ES"/>
        </w:rPr>
      </w:pPr>
    </w:p>
    <w:p w14:paraId="288046CA" w14:textId="2563A290" w:rsidR="00096E60" w:rsidRPr="003133A4" w:rsidRDefault="00096E60" w:rsidP="00096E60">
      <w:pPr>
        <w:jc w:val="both"/>
        <w:rPr>
          <w:rFonts w:ascii="Montserrat" w:hAnsi="Montserrat" w:cs="Arial"/>
          <w:lang w:val="es-ES"/>
        </w:rPr>
      </w:pPr>
      <w:r w:rsidRPr="003133A4">
        <w:rPr>
          <w:rFonts w:ascii="Montserrat" w:hAnsi="Montserrat" w:cs="Arial"/>
          <w:lang w:val="es-ES"/>
        </w:rPr>
        <w:t xml:space="preserve">El Activo </w:t>
      </w:r>
      <w:r w:rsidR="002C2BA9" w:rsidRPr="003133A4">
        <w:rPr>
          <w:rFonts w:ascii="Montserrat" w:hAnsi="Montserrat" w:cs="Arial"/>
          <w:lang w:val="es-ES"/>
        </w:rPr>
        <w:t xml:space="preserve">Circulante </w:t>
      </w:r>
      <w:r w:rsidRPr="003133A4">
        <w:rPr>
          <w:rFonts w:ascii="Montserrat" w:hAnsi="Montserrat" w:cs="Arial"/>
          <w:lang w:val="es-ES"/>
        </w:rPr>
        <w:t>refleja un</w:t>
      </w:r>
      <w:r w:rsidR="002C2BA9" w:rsidRPr="003133A4">
        <w:rPr>
          <w:rFonts w:ascii="Montserrat" w:hAnsi="Montserrat" w:cs="Arial"/>
          <w:lang w:val="es-ES"/>
        </w:rPr>
        <w:t xml:space="preserve"> aumento de</w:t>
      </w:r>
      <w:r w:rsidR="009D6C6E" w:rsidRPr="003133A4">
        <w:rPr>
          <w:rFonts w:ascii="Montserrat" w:hAnsi="Montserrat" w:cs="Arial"/>
          <w:lang w:val="es-ES"/>
        </w:rPr>
        <w:t xml:space="preserve"> $</w:t>
      </w:r>
      <w:r w:rsidR="00F71F8A" w:rsidRPr="003133A4">
        <w:rPr>
          <w:rFonts w:ascii="Montserrat" w:hAnsi="Montserrat" w:cs="Arial"/>
          <w:lang w:val="es-ES"/>
        </w:rPr>
        <w:t>28</w:t>
      </w:r>
      <w:r w:rsidR="002C2BA9" w:rsidRPr="003133A4">
        <w:rPr>
          <w:rFonts w:ascii="Montserrat" w:hAnsi="Montserrat" w:cs="Arial"/>
          <w:lang w:val="es-ES"/>
        </w:rPr>
        <w:t>,</w:t>
      </w:r>
      <w:r w:rsidR="00F71F8A" w:rsidRPr="003133A4">
        <w:rPr>
          <w:rFonts w:ascii="Montserrat" w:hAnsi="Montserrat" w:cs="Arial"/>
          <w:lang w:val="es-ES"/>
        </w:rPr>
        <w:t>940</w:t>
      </w:r>
      <w:r w:rsidR="002C2BA9" w:rsidRPr="003133A4">
        <w:rPr>
          <w:rFonts w:ascii="Montserrat" w:hAnsi="Montserrat" w:cs="Arial"/>
          <w:lang w:val="es-ES"/>
        </w:rPr>
        <w:t>.</w:t>
      </w:r>
      <w:r w:rsidR="00F71F8A" w:rsidRPr="003133A4">
        <w:rPr>
          <w:rFonts w:ascii="Montserrat" w:hAnsi="Montserrat" w:cs="Arial"/>
          <w:lang w:val="es-ES"/>
        </w:rPr>
        <w:t>9</w:t>
      </w:r>
      <w:r w:rsidR="009D6C6E" w:rsidRPr="003133A4">
        <w:rPr>
          <w:rFonts w:ascii="Montserrat" w:hAnsi="Montserrat" w:cs="Arial"/>
          <w:lang w:val="es-ES"/>
        </w:rPr>
        <w:t xml:space="preserve"> </w:t>
      </w:r>
      <w:r w:rsidRPr="003133A4">
        <w:rPr>
          <w:rFonts w:ascii="Montserrat" w:hAnsi="Montserrat" w:cs="Arial"/>
          <w:lang w:val="es-ES"/>
        </w:rPr>
        <w:t>miles de pesos,</w:t>
      </w:r>
      <w:r w:rsidR="00AA169C" w:rsidRPr="003133A4">
        <w:rPr>
          <w:rFonts w:ascii="Montserrat" w:hAnsi="Montserrat" w:cs="Arial"/>
          <w:lang w:val="es-ES"/>
        </w:rPr>
        <w:t xml:space="preserve"> que </w:t>
      </w:r>
      <w:r w:rsidR="00070E05" w:rsidRPr="003133A4">
        <w:rPr>
          <w:rFonts w:ascii="Montserrat" w:hAnsi="Montserrat" w:cs="Arial"/>
          <w:lang w:val="es-ES"/>
        </w:rPr>
        <w:t>procede principalmente</w:t>
      </w:r>
      <w:r w:rsidR="00AA169C" w:rsidRPr="003133A4">
        <w:rPr>
          <w:rFonts w:ascii="Montserrat" w:hAnsi="Montserrat" w:cs="Arial"/>
          <w:lang w:val="es-ES"/>
        </w:rPr>
        <w:t xml:space="preserve"> de</w:t>
      </w:r>
      <w:r w:rsidR="002C2BA9" w:rsidRPr="003133A4">
        <w:rPr>
          <w:rFonts w:ascii="Montserrat" w:hAnsi="Montserrat" w:cs="Arial"/>
          <w:lang w:val="es-ES"/>
        </w:rPr>
        <w:t xml:space="preserve"> </w:t>
      </w:r>
      <w:r w:rsidR="00070E05" w:rsidRPr="003133A4">
        <w:rPr>
          <w:rFonts w:ascii="Montserrat" w:hAnsi="Montserrat" w:cs="Arial"/>
          <w:lang w:val="es-ES"/>
        </w:rPr>
        <w:t>la</w:t>
      </w:r>
      <w:r w:rsidR="00831A17" w:rsidRPr="003133A4">
        <w:rPr>
          <w:rFonts w:ascii="Montserrat" w:hAnsi="Montserrat" w:cs="Arial"/>
          <w:lang w:val="es-ES"/>
        </w:rPr>
        <w:t>s</w:t>
      </w:r>
      <w:r w:rsidR="00070E05" w:rsidRPr="003133A4">
        <w:rPr>
          <w:rFonts w:ascii="Montserrat" w:hAnsi="Montserrat" w:cs="Arial"/>
          <w:lang w:val="es-ES"/>
        </w:rPr>
        <w:t xml:space="preserve"> cuenta</w:t>
      </w:r>
      <w:r w:rsidR="00831A17" w:rsidRPr="003133A4">
        <w:rPr>
          <w:rFonts w:ascii="Montserrat" w:hAnsi="Montserrat" w:cs="Arial"/>
          <w:lang w:val="es-ES"/>
        </w:rPr>
        <w:t xml:space="preserve">s </w:t>
      </w:r>
      <w:r w:rsidR="00950980" w:rsidRPr="003133A4">
        <w:rPr>
          <w:rFonts w:ascii="Montserrat" w:hAnsi="Montserrat" w:cs="Arial"/>
          <w:lang w:val="es-ES"/>
        </w:rPr>
        <w:t xml:space="preserve">de deudores diversos por cobrar y </w:t>
      </w:r>
      <w:r w:rsidR="00831A17" w:rsidRPr="003133A4">
        <w:rPr>
          <w:rFonts w:ascii="Montserrat" w:hAnsi="Montserrat" w:cs="Arial"/>
          <w:lang w:val="es-ES"/>
        </w:rPr>
        <w:t>depósito fondo de terceros</w:t>
      </w:r>
      <w:r w:rsidR="00950980" w:rsidRPr="003133A4">
        <w:rPr>
          <w:rFonts w:ascii="Montserrat" w:hAnsi="Montserrat" w:cs="Arial"/>
          <w:lang w:val="es-ES"/>
        </w:rPr>
        <w:t>;</w:t>
      </w:r>
      <w:r w:rsidR="002C2BA9" w:rsidRPr="003133A4">
        <w:rPr>
          <w:rFonts w:ascii="Montserrat" w:hAnsi="Montserrat" w:cs="Arial"/>
          <w:lang w:val="es-ES"/>
        </w:rPr>
        <w:t xml:space="preserve"> </w:t>
      </w:r>
      <w:r w:rsidR="00070E05" w:rsidRPr="003133A4">
        <w:rPr>
          <w:rFonts w:ascii="Montserrat" w:hAnsi="Montserrat" w:cs="Arial"/>
          <w:lang w:val="es-ES"/>
        </w:rPr>
        <w:t xml:space="preserve">esta </w:t>
      </w:r>
      <w:r w:rsidR="00831A17" w:rsidRPr="003133A4">
        <w:rPr>
          <w:rFonts w:ascii="Montserrat" w:hAnsi="Montserrat" w:cs="Arial"/>
          <w:lang w:val="es-ES"/>
        </w:rPr>
        <w:t xml:space="preserve">última </w:t>
      </w:r>
      <w:r w:rsidR="00070E05" w:rsidRPr="003133A4">
        <w:rPr>
          <w:rFonts w:ascii="Montserrat" w:hAnsi="Montserrat" w:cs="Arial"/>
          <w:lang w:val="es-ES"/>
        </w:rPr>
        <w:t xml:space="preserve">cuenta </w:t>
      </w:r>
      <w:r w:rsidR="001E1212">
        <w:rPr>
          <w:rFonts w:ascii="Montserrat" w:hAnsi="Montserrat" w:cs="Arial"/>
          <w:lang w:val="es-ES"/>
        </w:rPr>
        <w:t>concentra</w:t>
      </w:r>
      <w:r w:rsidR="00070E05" w:rsidRPr="003133A4">
        <w:rPr>
          <w:rFonts w:ascii="Montserrat" w:hAnsi="Montserrat" w:cs="Arial"/>
          <w:lang w:val="es-ES"/>
        </w:rPr>
        <w:t xml:space="preserve"> las facturas pendientes de cobro emitidas </w:t>
      </w:r>
      <w:r w:rsidR="00C930BE" w:rsidRPr="003133A4">
        <w:rPr>
          <w:rFonts w:ascii="Montserrat" w:hAnsi="Montserrat" w:cs="Arial"/>
          <w:lang w:val="es-ES"/>
        </w:rPr>
        <w:t>en meses</w:t>
      </w:r>
      <w:r w:rsidR="00BE5489" w:rsidRPr="003133A4">
        <w:rPr>
          <w:rFonts w:ascii="Montserrat" w:hAnsi="Montserrat" w:cs="Arial"/>
          <w:lang w:val="es-ES"/>
        </w:rPr>
        <w:t xml:space="preserve"> </w:t>
      </w:r>
      <w:r w:rsidR="003207C9" w:rsidRPr="003133A4">
        <w:rPr>
          <w:rFonts w:ascii="Montserrat" w:hAnsi="Montserrat" w:cs="Arial"/>
          <w:lang w:val="es-ES"/>
        </w:rPr>
        <w:t>anterior</w:t>
      </w:r>
      <w:r w:rsidR="00070E05" w:rsidRPr="003133A4">
        <w:rPr>
          <w:rFonts w:ascii="Montserrat" w:hAnsi="Montserrat" w:cs="Arial"/>
          <w:lang w:val="es-ES"/>
        </w:rPr>
        <w:t>es.</w:t>
      </w:r>
    </w:p>
    <w:p w14:paraId="5C28795D" w14:textId="2B77FAC0" w:rsidR="00096E60" w:rsidRPr="003133A4" w:rsidRDefault="00096E60" w:rsidP="00096E60">
      <w:pPr>
        <w:jc w:val="both"/>
        <w:rPr>
          <w:rFonts w:ascii="Montserrat" w:hAnsi="Montserrat" w:cs="Arial"/>
          <w:lang w:val="es-ES"/>
        </w:rPr>
      </w:pPr>
      <w:r w:rsidRPr="003133A4">
        <w:rPr>
          <w:rFonts w:ascii="Montserrat" w:hAnsi="Montserrat" w:cs="Arial"/>
          <w:lang w:val="es-ES"/>
        </w:rPr>
        <w:t>Por su parte, el Pasivo muestra un</w:t>
      </w:r>
      <w:r w:rsidR="0092149E" w:rsidRPr="003133A4">
        <w:rPr>
          <w:rFonts w:ascii="Montserrat" w:hAnsi="Montserrat" w:cs="Arial"/>
          <w:lang w:val="es-ES"/>
        </w:rPr>
        <w:t xml:space="preserve"> </w:t>
      </w:r>
      <w:r w:rsidR="00977A24" w:rsidRPr="003133A4">
        <w:rPr>
          <w:rFonts w:ascii="Montserrat" w:hAnsi="Montserrat" w:cs="Arial"/>
          <w:lang w:val="es-ES"/>
        </w:rPr>
        <w:t>aumento</w:t>
      </w:r>
      <w:r w:rsidR="0092149E" w:rsidRPr="003133A4">
        <w:rPr>
          <w:rFonts w:ascii="Montserrat" w:hAnsi="Montserrat" w:cs="Arial"/>
          <w:lang w:val="es-ES"/>
        </w:rPr>
        <w:t xml:space="preserve"> </w:t>
      </w:r>
      <w:r w:rsidRPr="003133A4">
        <w:rPr>
          <w:rFonts w:ascii="Montserrat" w:hAnsi="Montserrat" w:cs="Arial"/>
          <w:lang w:val="es-ES"/>
        </w:rPr>
        <w:t>de $</w:t>
      </w:r>
      <w:r w:rsidR="00950980" w:rsidRPr="003133A4">
        <w:rPr>
          <w:rFonts w:ascii="Montserrat" w:hAnsi="Montserrat" w:cs="Arial"/>
          <w:lang w:val="es-ES"/>
        </w:rPr>
        <w:t>20</w:t>
      </w:r>
      <w:r w:rsidR="0092149E" w:rsidRPr="003133A4">
        <w:rPr>
          <w:rFonts w:ascii="Montserrat" w:hAnsi="Montserrat" w:cs="Arial"/>
          <w:lang w:val="es-ES"/>
        </w:rPr>
        <w:t>,</w:t>
      </w:r>
      <w:r w:rsidR="00950980" w:rsidRPr="003133A4">
        <w:rPr>
          <w:rFonts w:ascii="Montserrat" w:hAnsi="Montserrat" w:cs="Arial"/>
          <w:lang w:val="es-ES"/>
        </w:rPr>
        <w:t>47</w:t>
      </w:r>
      <w:r w:rsidR="00831A17" w:rsidRPr="003133A4">
        <w:rPr>
          <w:rFonts w:ascii="Montserrat" w:hAnsi="Montserrat" w:cs="Arial"/>
          <w:lang w:val="es-ES"/>
        </w:rPr>
        <w:t>7</w:t>
      </w:r>
      <w:r w:rsidR="002C2BA9" w:rsidRPr="003133A4">
        <w:rPr>
          <w:rFonts w:ascii="Montserrat" w:hAnsi="Montserrat" w:cs="Arial"/>
          <w:lang w:val="es-ES"/>
        </w:rPr>
        <w:t>.</w:t>
      </w:r>
      <w:r w:rsidR="00950980" w:rsidRPr="003133A4">
        <w:rPr>
          <w:rFonts w:ascii="Montserrat" w:hAnsi="Montserrat" w:cs="Arial"/>
          <w:lang w:val="es-ES"/>
        </w:rPr>
        <w:t>3</w:t>
      </w:r>
      <w:r w:rsidRPr="003133A4">
        <w:rPr>
          <w:rFonts w:ascii="Montserrat" w:hAnsi="Montserrat" w:cs="Arial"/>
          <w:lang w:val="es-ES"/>
        </w:rPr>
        <w:t xml:space="preserve"> miles de pesos, resultado de la</w:t>
      </w:r>
      <w:r w:rsidR="003207C9" w:rsidRPr="003133A4">
        <w:rPr>
          <w:rFonts w:ascii="Montserrat" w:hAnsi="Montserrat" w:cs="Arial"/>
          <w:lang w:val="es-ES"/>
        </w:rPr>
        <w:t>s</w:t>
      </w:r>
      <w:r w:rsidRPr="003133A4">
        <w:rPr>
          <w:rFonts w:ascii="Montserrat" w:hAnsi="Montserrat" w:cs="Arial"/>
          <w:lang w:val="es-ES"/>
        </w:rPr>
        <w:t xml:space="preserve"> </w:t>
      </w:r>
      <w:r w:rsidR="0092149E" w:rsidRPr="003133A4">
        <w:rPr>
          <w:rFonts w:ascii="Montserrat" w:hAnsi="Montserrat" w:cs="Arial"/>
          <w:lang w:val="es-ES"/>
        </w:rPr>
        <w:t>cuenta</w:t>
      </w:r>
      <w:r w:rsidR="003207C9" w:rsidRPr="003133A4">
        <w:rPr>
          <w:rFonts w:ascii="Montserrat" w:hAnsi="Montserrat" w:cs="Arial"/>
          <w:lang w:val="es-ES"/>
        </w:rPr>
        <w:t>s</w:t>
      </w:r>
      <w:r w:rsidR="00C930BE" w:rsidRPr="003133A4">
        <w:rPr>
          <w:rFonts w:ascii="Montserrat" w:hAnsi="Montserrat" w:cs="Arial"/>
          <w:lang w:val="es-ES"/>
        </w:rPr>
        <w:t xml:space="preserve"> de</w:t>
      </w:r>
      <w:r w:rsidR="003207C9" w:rsidRPr="003133A4">
        <w:rPr>
          <w:rFonts w:ascii="Montserrat" w:hAnsi="Montserrat" w:cs="Arial"/>
          <w:lang w:val="es-ES"/>
        </w:rPr>
        <w:t xml:space="preserve"> </w:t>
      </w:r>
      <w:r w:rsidR="00831A17" w:rsidRPr="003133A4">
        <w:rPr>
          <w:rFonts w:ascii="Montserrat" w:hAnsi="Montserrat" w:cs="Arial"/>
          <w:lang w:val="es-ES"/>
        </w:rPr>
        <w:t>fondos en administración</w:t>
      </w:r>
      <w:r w:rsidR="00950980" w:rsidRPr="003133A4">
        <w:rPr>
          <w:rFonts w:ascii="Montserrat" w:hAnsi="Montserrat" w:cs="Arial"/>
          <w:lang w:val="es-ES"/>
        </w:rPr>
        <w:t xml:space="preserve">, </w:t>
      </w:r>
      <w:r w:rsidR="005527CD" w:rsidRPr="003133A4">
        <w:rPr>
          <w:rFonts w:ascii="Montserrat" w:hAnsi="Montserrat" w:cs="Arial"/>
          <w:lang w:val="es-ES"/>
        </w:rPr>
        <w:t>otras cuentas por pagar</w:t>
      </w:r>
      <w:r w:rsidR="00950980" w:rsidRPr="003133A4">
        <w:rPr>
          <w:rFonts w:ascii="Montserrat" w:hAnsi="Montserrat" w:cs="Arial"/>
          <w:lang w:val="es-ES"/>
        </w:rPr>
        <w:t xml:space="preserve"> y otros pasivos diferidos a corto plazo.</w:t>
      </w:r>
    </w:p>
    <w:p w14:paraId="4A4A737A" w14:textId="7ADC190D" w:rsidR="004A4DF4" w:rsidRDefault="004A4DF4" w:rsidP="00284A30">
      <w:pPr>
        <w:spacing w:after="0"/>
        <w:jc w:val="both"/>
        <w:rPr>
          <w:rFonts w:ascii="Montserrat" w:hAnsi="Montserrat" w:cs="Arial"/>
          <w:lang w:val="es-ES"/>
        </w:rPr>
      </w:pPr>
      <w:r w:rsidRPr="004A4DF4">
        <w:rPr>
          <w:rFonts w:ascii="Montserrat" w:hAnsi="Montserrat" w:cs="Arial"/>
          <w:lang w:val="es-ES"/>
        </w:rPr>
        <w:t xml:space="preserve">El patrimonio obtuvo un incremento de $2,760.6 miles de pesos, que </w:t>
      </w:r>
      <w:r w:rsidR="009520BC">
        <w:rPr>
          <w:rFonts w:ascii="Montserrat" w:hAnsi="Montserrat" w:cs="Arial"/>
          <w:lang w:val="es-ES"/>
        </w:rPr>
        <w:t>corresponde a</w:t>
      </w:r>
      <w:r w:rsidRPr="004A4DF4">
        <w:rPr>
          <w:rFonts w:ascii="Montserrat" w:hAnsi="Montserrat" w:cs="Arial"/>
          <w:lang w:val="es-ES"/>
        </w:rPr>
        <w:t xml:space="preserve"> aquellos bienes muebles que</w:t>
      </w:r>
      <w:r w:rsidR="009520BC">
        <w:rPr>
          <w:rFonts w:ascii="Montserrat" w:hAnsi="Montserrat" w:cs="Arial"/>
          <w:lang w:val="es-ES"/>
        </w:rPr>
        <w:t xml:space="preserve"> </w:t>
      </w:r>
      <w:r w:rsidRPr="004A4DF4">
        <w:rPr>
          <w:rFonts w:ascii="Montserrat" w:hAnsi="Montserrat" w:cs="Arial"/>
          <w:lang w:val="es-ES"/>
        </w:rPr>
        <w:t>entraron a formar parte del patrimonio bajo la figura de donación</w:t>
      </w:r>
      <w:r w:rsidR="009520BC">
        <w:rPr>
          <w:rFonts w:ascii="Montserrat" w:hAnsi="Montserrat" w:cs="Arial"/>
          <w:lang w:val="es-ES"/>
        </w:rPr>
        <w:t>, en 2020</w:t>
      </w:r>
      <w:r>
        <w:rPr>
          <w:rFonts w:ascii="Montserrat" w:hAnsi="Montserrat" w:cs="Arial"/>
          <w:lang w:val="es-ES"/>
        </w:rPr>
        <w:t>.</w:t>
      </w:r>
      <w:r w:rsidRPr="004A4DF4">
        <w:rPr>
          <w:rFonts w:ascii="Montserrat" w:hAnsi="Montserrat" w:cs="Arial"/>
          <w:lang w:val="es-ES"/>
        </w:rPr>
        <w:t xml:space="preserve"> </w:t>
      </w:r>
      <w:r w:rsidR="009520BC">
        <w:rPr>
          <w:rFonts w:ascii="Montserrat" w:hAnsi="Montserrat" w:cs="Arial"/>
          <w:lang w:val="es-ES"/>
        </w:rPr>
        <w:t>Y es el resultado del balance entre</w:t>
      </w:r>
      <w:r w:rsidR="00284A30">
        <w:rPr>
          <w:rFonts w:ascii="Montserrat" w:hAnsi="Montserrat" w:cs="Arial"/>
          <w:lang w:val="es-ES"/>
        </w:rPr>
        <w:t xml:space="preserve"> </w:t>
      </w:r>
      <w:r w:rsidR="009520BC">
        <w:rPr>
          <w:rFonts w:ascii="Montserrat" w:hAnsi="Montserrat" w:cs="Arial"/>
          <w:lang w:val="es-ES"/>
        </w:rPr>
        <w:t>la depreciación y</w:t>
      </w:r>
      <w:r w:rsidR="00284A30">
        <w:rPr>
          <w:rFonts w:ascii="Montserrat" w:hAnsi="Montserrat" w:cs="Arial"/>
          <w:lang w:val="es-ES"/>
        </w:rPr>
        <w:t xml:space="preserve"> </w:t>
      </w:r>
      <w:r w:rsidR="009520BC">
        <w:rPr>
          <w:rFonts w:ascii="Montserrat" w:hAnsi="Montserrat" w:cs="Arial"/>
          <w:lang w:val="es-ES"/>
        </w:rPr>
        <w:t>las bajas</w:t>
      </w:r>
      <w:r w:rsidR="009520BC">
        <w:rPr>
          <w:rFonts w:ascii="Montserrat" w:hAnsi="Montserrat" w:cs="Arial"/>
          <w:lang w:val="es-ES"/>
        </w:rPr>
        <w:t xml:space="preserve"> y traspasos</w:t>
      </w:r>
      <w:r w:rsidR="00284A30">
        <w:rPr>
          <w:rFonts w:ascii="Montserrat" w:hAnsi="Montserrat" w:cs="Arial"/>
          <w:lang w:val="es-ES"/>
        </w:rPr>
        <w:t xml:space="preserve"> de bienes</w:t>
      </w:r>
      <w:r w:rsidR="009520BC">
        <w:rPr>
          <w:rFonts w:ascii="Montserrat" w:hAnsi="Montserrat" w:cs="Arial"/>
          <w:lang w:val="es-ES"/>
        </w:rPr>
        <w:t>, resultado de</w:t>
      </w:r>
      <w:r w:rsidRPr="004A4DF4">
        <w:rPr>
          <w:rFonts w:ascii="Montserrat" w:hAnsi="Montserrat" w:cs="Arial"/>
          <w:lang w:val="es-ES"/>
        </w:rPr>
        <w:t xml:space="preserve"> la conciliación de</w:t>
      </w:r>
      <w:r w:rsidR="00284A30">
        <w:rPr>
          <w:rFonts w:ascii="Montserrat" w:hAnsi="Montserrat" w:cs="Arial"/>
          <w:lang w:val="es-ES"/>
        </w:rPr>
        <w:t>l</w:t>
      </w:r>
      <w:r w:rsidRPr="004A4DF4">
        <w:rPr>
          <w:rFonts w:ascii="Montserrat" w:hAnsi="Montserrat" w:cs="Arial"/>
          <w:lang w:val="es-ES"/>
        </w:rPr>
        <w:t xml:space="preserve"> activo fijo</w:t>
      </w:r>
      <w:r w:rsidR="009520BC">
        <w:rPr>
          <w:rFonts w:ascii="Montserrat" w:hAnsi="Montserrat" w:cs="Arial"/>
          <w:lang w:val="es-ES"/>
        </w:rPr>
        <w:t xml:space="preserve"> que </w:t>
      </w:r>
      <w:r w:rsidRPr="004A4DF4">
        <w:rPr>
          <w:rFonts w:ascii="Montserrat" w:hAnsi="Montserrat" w:cs="Arial"/>
          <w:lang w:val="es-ES"/>
        </w:rPr>
        <w:t>se llevó a cabo en este ejercicio.</w:t>
      </w:r>
    </w:p>
    <w:p w14:paraId="2C7EDEEE" w14:textId="77777777" w:rsidR="004A4DF4" w:rsidRPr="003133A4" w:rsidRDefault="004A4DF4" w:rsidP="00284A30">
      <w:pPr>
        <w:spacing w:after="0"/>
        <w:jc w:val="both"/>
        <w:rPr>
          <w:rFonts w:ascii="Montserrat" w:hAnsi="Montserrat" w:cs="Arial"/>
          <w:lang w:val="es-ES"/>
        </w:rPr>
      </w:pPr>
    </w:p>
    <w:p w14:paraId="7591E699" w14:textId="4EB68151" w:rsidR="00096E60" w:rsidRPr="00C62615" w:rsidRDefault="00096E60" w:rsidP="00096E60">
      <w:pPr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C62615">
        <w:rPr>
          <w:rFonts w:ascii="Montserrat" w:hAnsi="Montserrat" w:cs="Arial"/>
          <w:b/>
          <w:sz w:val="24"/>
          <w:szCs w:val="24"/>
          <w:lang w:val="es-ES"/>
        </w:rPr>
        <w:t>Explicación de la variación del Activo</w:t>
      </w:r>
    </w:p>
    <w:p w14:paraId="759A1BD3" w14:textId="5482A695" w:rsidR="005547C1" w:rsidRPr="002A2895" w:rsidRDefault="005242CA" w:rsidP="00EC1C11">
      <w:pPr>
        <w:spacing w:after="0"/>
        <w:jc w:val="both"/>
        <w:rPr>
          <w:rFonts w:ascii="Montserrat" w:hAnsi="Montserrat" w:cs="Arial"/>
          <w:b/>
          <w:lang w:val="es-ES"/>
        </w:rPr>
      </w:pPr>
      <w:r w:rsidRPr="002A2895">
        <w:rPr>
          <w:rFonts w:ascii="Montserrat" w:hAnsi="Montserrat" w:cs="Arial"/>
          <w:b/>
          <w:lang w:val="es-ES"/>
        </w:rPr>
        <w:t>Depósito de fondo de terceros</w:t>
      </w:r>
    </w:p>
    <w:p w14:paraId="220B5C3F" w14:textId="0670737D" w:rsidR="00FB484B" w:rsidRPr="003133A4" w:rsidRDefault="000545A5" w:rsidP="00FB484B">
      <w:pPr>
        <w:spacing w:after="0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Aumenta</w:t>
      </w:r>
      <w:r w:rsidR="005547C1" w:rsidRPr="003133A4">
        <w:rPr>
          <w:rFonts w:ascii="Montserrat" w:hAnsi="Montserrat" w:cs="Arial"/>
          <w:lang w:val="es-ES"/>
        </w:rPr>
        <w:t xml:space="preserve"> la variació</w:t>
      </w:r>
      <w:r w:rsidR="00C43695" w:rsidRPr="003133A4">
        <w:rPr>
          <w:rFonts w:ascii="Montserrat" w:hAnsi="Montserrat" w:cs="Arial"/>
          <w:lang w:val="es-ES"/>
        </w:rPr>
        <w:t xml:space="preserve">n relativa del </w:t>
      </w:r>
      <w:r w:rsidR="00C765C7" w:rsidRPr="003133A4">
        <w:rPr>
          <w:rFonts w:ascii="Montserrat" w:hAnsi="Montserrat" w:cs="Arial"/>
          <w:lang w:val="es-ES"/>
        </w:rPr>
        <w:t>6</w:t>
      </w:r>
      <w:r w:rsidR="00985B01" w:rsidRPr="003133A4">
        <w:rPr>
          <w:rFonts w:ascii="Montserrat" w:hAnsi="Montserrat" w:cs="Arial"/>
          <w:lang w:val="es-ES"/>
        </w:rPr>
        <w:t>8</w:t>
      </w:r>
      <w:r w:rsidR="005547C1" w:rsidRPr="003133A4">
        <w:rPr>
          <w:rFonts w:ascii="Montserrat" w:hAnsi="Montserrat" w:cs="Arial"/>
          <w:lang w:val="es-ES"/>
        </w:rPr>
        <w:t>% e</w:t>
      </w:r>
      <w:r w:rsidR="00C213F1" w:rsidRPr="003133A4">
        <w:rPr>
          <w:rFonts w:ascii="Montserrat" w:hAnsi="Montserrat" w:cs="Arial"/>
          <w:lang w:val="es-ES"/>
        </w:rPr>
        <w:t>n</w:t>
      </w:r>
      <w:r w:rsidR="005547C1" w:rsidRPr="003133A4">
        <w:rPr>
          <w:rFonts w:ascii="Montserrat" w:hAnsi="Montserrat" w:cs="Arial"/>
          <w:lang w:val="es-ES"/>
        </w:rPr>
        <w:t xml:space="preserve"> </w:t>
      </w:r>
      <w:r w:rsidR="00985B01" w:rsidRPr="003133A4">
        <w:rPr>
          <w:rFonts w:ascii="Montserrat" w:hAnsi="Montserrat" w:cs="Arial"/>
          <w:lang w:val="es-ES"/>
        </w:rPr>
        <w:t>septiembre</w:t>
      </w:r>
      <w:r w:rsidR="007C31A3" w:rsidRPr="003133A4">
        <w:rPr>
          <w:rFonts w:ascii="Montserrat" w:hAnsi="Montserrat" w:cs="Arial"/>
          <w:lang w:val="es-ES"/>
        </w:rPr>
        <w:t xml:space="preserve"> </w:t>
      </w:r>
      <w:r w:rsidR="005547C1" w:rsidRPr="003133A4">
        <w:rPr>
          <w:rFonts w:ascii="Montserrat" w:hAnsi="Montserrat" w:cs="Arial"/>
          <w:lang w:val="es-ES"/>
        </w:rPr>
        <w:t>2</w:t>
      </w:r>
      <w:r w:rsidR="007C31A3" w:rsidRPr="003133A4">
        <w:rPr>
          <w:rFonts w:ascii="Montserrat" w:hAnsi="Montserrat" w:cs="Arial"/>
          <w:lang w:val="es-ES"/>
        </w:rPr>
        <w:t>0</w:t>
      </w:r>
      <w:r w:rsidR="00D50CED" w:rsidRPr="003133A4">
        <w:rPr>
          <w:rFonts w:ascii="Montserrat" w:hAnsi="Montserrat" w:cs="Arial"/>
          <w:lang w:val="es-ES"/>
        </w:rPr>
        <w:t>20</w:t>
      </w:r>
      <w:r w:rsidR="005547C1" w:rsidRPr="003133A4">
        <w:rPr>
          <w:rFonts w:ascii="Montserrat" w:hAnsi="Montserrat" w:cs="Arial"/>
          <w:lang w:val="es-ES"/>
        </w:rPr>
        <w:t xml:space="preserve"> en comparación con </w:t>
      </w:r>
      <w:r w:rsidR="00985B01" w:rsidRPr="003133A4">
        <w:rPr>
          <w:rFonts w:ascii="Montserrat" w:hAnsi="Montserrat" w:cs="Arial"/>
          <w:lang w:val="es-ES"/>
        </w:rPr>
        <w:t>septiembre</w:t>
      </w:r>
      <w:r w:rsidR="007C31A3" w:rsidRPr="003133A4">
        <w:rPr>
          <w:rFonts w:ascii="Montserrat" w:hAnsi="Montserrat" w:cs="Arial"/>
          <w:lang w:val="es-ES"/>
        </w:rPr>
        <w:t xml:space="preserve"> 201</w:t>
      </w:r>
      <w:r w:rsidR="00D50CED" w:rsidRPr="003133A4">
        <w:rPr>
          <w:rFonts w:ascii="Montserrat" w:hAnsi="Montserrat" w:cs="Arial"/>
          <w:lang w:val="es-ES"/>
        </w:rPr>
        <w:t>9</w:t>
      </w:r>
      <w:r w:rsidR="005547C1" w:rsidRPr="003133A4">
        <w:rPr>
          <w:rFonts w:ascii="Montserrat" w:hAnsi="Montserrat" w:cs="Arial"/>
          <w:lang w:val="es-ES"/>
        </w:rPr>
        <w:t>.</w:t>
      </w:r>
      <w:r w:rsidR="00FB484B" w:rsidRPr="003133A4">
        <w:rPr>
          <w:rFonts w:ascii="Montserrat" w:hAnsi="Montserrat" w:cs="Arial"/>
          <w:lang w:val="es-ES"/>
        </w:rPr>
        <w:t xml:space="preserve"> </w:t>
      </w:r>
      <w:r w:rsidR="005547C1" w:rsidRPr="003133A4">
        <w:rPr>
          <w:rFonts w:ascii="Montserrat" w:hAnsi="Montserrat" w:cs="Arial"/>
          <w:lang w:val="es-ES"/>
        </w:rPr>
        <w:t>La variación absoluta representa $</w:t>
      </w:r>
      <w:r w:rsidR="00985B01" w:rsidRPr="003133A4">
        <w:rPr>
          <w:rFonts w:ascii="Montserrat" w:hAnsi="Montserrat" w:cs="Arial"/>
          <w:lang w:val="es-ES"/>
        </w:rPr>
        <w:t>10</w:t>
      </w:r>
      <w:r w:rsidR="00C765C7" w:rsidRPr="003133A4">
        <w:rPr>
          <w:rFonts w:ascii="Montserrat" w:hAnsi="Montserrat" w:cs="Arial"/>
          <w:lang w:val="es-ES"/>
        </w:rPr>
        <w:t>,</w:t>
      </w:r>
      <w:r w:rsidR="00985B01" w:rsidRPr="003133A4">
        <w:rPr>
          <w:rFonts w:ascii="Montserrat" w:hAnsi="Montserrat" w:cs="Arial"/>
          <w:lang w:val="es-ES"/>
        </w:rPr>
        <w:t>725</w:t>
      </w:r>
      <w:r w:rsidR="0002797A" w:rsidRPr="003133A4">
        <w:rPr>
          <w:rFonts w:ascii="Montserrat" w:hAnsi="Montserrat" w:cs="Arial"/>
          <w:lang w:val="es-ES"/>
        </w:rPr>
        <w:t>.</w:t>
      </w:r>
      <w:r w:rsidR="00985B01" w:rsidRPr="003133A4">
        <w:rPr>
          <w:rFonts w:ascii="Montserrat" w:hAnsi="Montserrat" w:cs="Arial"/>
          <w:lang w:val="es-ES"/>
        </w:rPr>
        <w:t>0</w:t>
      </w:r>
      <w:r w:rsidR="004A5403" w:rsidRPr="003133A4">
        <w:rPr>
          <w:rFonts w:ascii="Montserrat" w:hAnsi="Montserrat" w:cs="Arial"/>
          <w:lang w:val="es-ES"/>
        </w:rPr>
        <w:t xml:space="preserve"> miles de pesos</w:t>
      </w:r>
      <w:r w:rsidR="00FB484B" w:rsidRPr="003133A4">
        <w:rPr>
          <w:rFonts w:ascii="Montserrat" w:hAnsi="Montserrat" w:cs="Arial"/>
          <w:lang w:val="es-ES"/>
        </w:rPr>
        <w:t>, debido a que en</w:t>
      </w:r>
      <w:r w:rsidR="006B22A4" w:rsidRPr="003133A4">
        <w:rPr>
          <w:rFonts w:ascii="Montserrat" w:hAnsi="Montserrat" w:cs="Arial"/>
          <w:lang w:val="es-ES"/>
        </w:rPr>
        <w:t xml:space="preserve"> </w:t>
      </w:r>
      <w:r w:rsidR="00D50CED" w:rsidRPr="003133A4">
        <w:rPr>
          <w:rFonts w:ascii="Montserrat" w:hAnsi="Montserrat" w:cs="Arial"/>
          <w:lang w:val="es-ES"/>
        </w:rPr>
        <w:t xml:space="preserve">el </w:t>
      </w:r>
      <w:r w:rsidR="00985B01" w:rsidRPr="003133A4">
        <w:rPr>
          <w:rFonts w:ascii="Montserrat" w:hAnsi="Montserrat" w:cs="Arial"/>
          <w:lang w:val="es-ES"/>
        </w:rPr>
        <w:t>ejercicio 2020, se contó con la apertura de nuevos proyectos bajo la figura de fondos en administración</w:t>
      </w:r>
      <w:r>
        <w:rPr>
          <w:rFonts w:ascii="Montserrat" w:hAnsi="Montserrat" w:cs="Arial"/>
          <w:lang w:val="es-ES"/>
        </w:rPr>
        <w:t>.</w:t>
      </w:r>
      <w:r w:rsidR="00985B01" w:rsidRPr="003133A4">
        <w:rPr>
          <w:rFonts w:ascii="Montserrat" w:hAnsi="Montserrat" w:cs="Arial"/>
          <w:lang w:val="es-ES"/>
        </w:rPr>
        <w:t xml:space="preserve"> </w:t>
      </w:r>
      <w:r>
        <w:rPr>
          <w:rFonts w:ascii="Montserrat" w:hAnsi="Montserrat" w:cs="Arial"/>
          <w:lang w:val="es-ES"/>
        </w:rPr>
        <w:t>A</w:t>
      </w:r>
      <w:r w:rsidR="00985B01" w:rsidRPr="003133A4">
        <w:rPr>
          <w:rFonts w:ascii="Montserrat" w:hAnsi="Montserrat" w:cs="Arial"/>
          <w:lang w:val="es-ES"/>
        </w:rPr>
        <w:t>sí también es importante recalcar que</w:t>
      </w:r>
      <w:r>
        <w:rPr>
          <w:rFonts w:ascii="Montserrat" w:hAnsi="Montserrat" w:cs="Arial"/>
          <w:lang w:val="es-ES"/>
        </w:rPr>
        <w:t>,</w:t>
      </w:r>
      <w:r w:rsidR="00985B01" w:rsidRPr="003133A4">
        <w:rPr>
          <w:rFonts w:ascii="Montserrat" w:hAnsi="Montserrat" w:cs="Arial"/>
          <w:lang w:val="es-ES"/>
        </w:rPr>
        <w:t xml:space="preserve"> durante el tercer</w:t>
      </w:r>
      <w:r w:rsidR="00D50CED" w:rsidRPr="003133A4">
        <w:rPr>
          <w:rFonts w:ascii="Montserrat" w:hAnsi="Montserrat" w:cs="Arial"/>
          <w:lang w:val="es-ES"/>
        </w:rPr>
        <w:t xml:space="preserve"> trimestre</w:t>
      </w:r>
      <w:r w:rsidR="006B22A4" w:rsidRPr="003133A4">
        <w:rPr>
          <w:rFonts w:ascii="Montserrat" w:hAnsi="Montserrat" w:cs="Arial"/>
          <w:lang w:val="es-ES"/>
        </w:rPr>
        <w:t xml:space="preserve"> 201</w:t>
      </w:r>
      <w:r w:rsidR="00D50CED" w:rsidRPr="003133A4">
        <w:rPr>
          <w:rFonts w:ascii="Montserrat" w:hAnsi="Montserrat" w:cs="Arial"/>
          <w:lang w:val="es-ES"/>
        </w:rPr>
        <w:t>9</w:t>
      </w:r>
      <w:r w:rsidR="006B22A4" w:rsidRPr="003133A4">
        <w:rPr>
          <w:rFonts w:ascii="Montserrat" w:hAnsi="Montserrat" w:cs="Arial"/>
          <w:lang w:val="es-ES"/>
        </w:rPr>
        <w:t xml:space="preserve">, </w:t>
      </w:r>
      <w:r w:rsidR="00985B01" w:rsidRPr="003133A4">
        <w:rPr>
          <w:rFonts w:ascii="Montserrat" w:hAnsi="Montserrat" w:cs="Arial"/>
          <w:lang w:val="es-ES"/>
        </w:rPr>
        <w:t>p</w:t>
      </w:r>
      <w:r w:rsidR="005242CA" w:rsidRPr="003133A4">
        <w:rPr>
          <w:rFonts w:ascii="Montserrat" w:hAnsi="Montserrat" w:cs="Arial"/>
          <w:lang w:val="es-ES"/>
        </w:rPr>
        <w:t>royectos</w:t>
      </w:r>
      <w:r w:rsidR="004A5403" w:rsidRPr="003133A4">
        <w:rPr>
          <w:rFonts w:ascii="Montserrat" w:hAnsi="Montserrat" w:cs="Arial"/>
          <w:lang w:val="es-ES"/>
        </w:rPr>
        <w:t xml:space="preserve"> de investigación</w:t>
      </w:r>
      <w:r w:rsidR="00985B01" w:rsidRPr="003133A4">
        <w:rPr>
          <w:rFonts w:ascii="Montserrat" w:hAnsi="Montserrat" w:cs="Arial"/>
          <w:lang w:val="es-ES"/>
        </w:rPr>
        <w:t xml:space="preserve"> bajo la figura antes mencionada</w:t>
      </w:r>
      <w:r w:rsidR="005242CA" w:rsidRPr="003133A4">
        <w:rPr>
          <w:rFonts w:ascii="Montserrat" w:hAnsi="Montserrat" w:cs="Arial"/>
          <w:lang w:val="es-ES"/>
        </w:rPr>
        <w:t>,</w:t>
      </w:r>
      <w:r w:rsidR="00985B01" w:rsidRPr="003133A4">
        <w:rPr>
          <w:rFonts w:ascii="Montserrat" w:hAnsi="Montserrat" w:cs="Arial"/>
          <w:lang w:val="es-ES"/>
        </w:rPr>
        <w:t xml:space="preserve"> continuaron su desarrollo y se traslaparon </w:t>
      </w:r>
      <w:r w:rsidR="006B22A4" w:rsidRPr="003133A4">
        <w:rPr>
          <w:rFonts w:ascii="Montserrat" w:hAnsi="Montserrat" w:cs="Arial"/>
          <w:lang w:val="es-ES"/>
        </w:rPr>
        <w:t>en el ejercicio 20</w:t>
      </w:r>
      <w:r w:rsidR="00D50CED" w:rsidRPr="003133A4">
        <w:rPr>
          <w:rFonts w:ascii="Montserrat" w:hAnsi="Montserrat" w:cs="Arial"/>
          <w:lang w:val="es-ES"/>
        </w:rPr>
        <w:t>20</w:t>
      </w:r>
      <w:r w:rsidR="00985B01" w:rsidRPr="003133A4">
        <w:rPr>
          <w:rFonts w:ascii="Montserrat" w:hAnsi="Montserrat" w:cs="Arial"/>
          <w:lang w:val="es-ES"/>
        </w:rPr>
        <w:t>, convirtiéndose en proyectos multianuales por la periodicidad de su ejecución.</w:t>
      </w:r>
    </w:p>
    <w:p w14:paraId="1BF6239B" w14:textId="77777777" w:rsidR="00985B01" w:rsidRPr="00284A30" w:rsidRDefault="00985B01" w:rsidP="00FB484B">
      <w:pPr>
        <w:spacing w:after="0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6A1E8F87" w14:textId="07650266" w:rsidR="007C31A3" w:rsidRPr="00C62615" w:rsidRDefault="007C31A3" w:rsidP="00EC1C11">
      <w:pPr>
        <w:spacing w:after="0"/>
        <w:jc w:val="both"/>
        <w:rPr>
          <w:rFonts w:ascii="Montserrat" w:hAnsi="Montserrat" w:cs="Arial"/>
          <w:b/>
          <w:lang w:val="es-ES"/>
        </w:rPr>
      </w:pPr>
      <w:r w:rsidRPr="00C62615">
        <w:rPr>
          <w:rFonts w:ascii="Montserrat" w:hAnsi="Montserrat" w:cs="Arial"/>
          <w:b/>
          <w:lang w:val="es-ES"/>
        </w:rPr>
        <w:t>Cuentas por cobrar</w:t>
      </w:r>
    </w:p>
    <w:p w14:paraId="4968A412" w14:textId="5ECC61EE" w:rsidR="00A101A9" w:rsidRPr="003133A4" w:rsidRDefault="000545A5" w:rsidP="00A1489E">
      <w:pPr>
        <w:spacing w:after="0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Disminuye</w:t>
      </w:r>
      <w:r w:rsidR="007C31A3" w:rsidRPr="003133A4">
        <w:rPr>
          <w:rFonts w:ascii="Montserrat" w:hAnsi="Montserrat" w:cs="Arial"/>
          <w:lang w:val="es-ES"/>
        </w:rPr>
        <w:t xml:space="preserve"> la variación relativa del </w:t>
      </w:r>
      <w:r w:rsidR="00FC58BA" w:rsidRPr="003133A4">
        <w:rPr>
          <w:rFonts w:ascii="Montserrat" w:hAnsi="Montserrat" w:cs="Arial"/>
          <w:lang w:val="es-ES"/>
        </w:rPr>
        <w:t>3</w:t>
      </w:r>
      <w:r w:rsidR="00A101A9" w:rsidRPr="003133A4">
        <w:rPr>
          <w:rFonts w:ascii="Montserrat" w:hAnsi="Montserrat" w:cs="Arial"/>
          <w:lang w:val="es-ES"/>
        </w:rPr>
        <w:t>5</w:t>
      </w:r>
      <w:r w:rsidR="007C31A3" w:rsidRPr="003133A4">
        <w:rPr>
          <w:rFonts w:ascii="Montserrat" w:hAnsi="Montserrat" w:cs="Arial"/>
          <w:lang w:val="es-ES"/>
        </w:rPr>
        <w:t xml:space="preserve">% </w:t>
      </w:r>
      <w:r>
        <w:rPr>
          <w:rFonts w:ascii="Montserrat" w:hAnsi="Montserrat" w:cs="Arial"/>
          <w:lang w:val="es-ES"/>
        </w:rPr>
        <w:t>en</w:t>
      </w:r>
      <w:r w:rsidR="00FC58BA" w:rsidRPr="003133A4">
        <w:rPr>
          <w:rFonts w:ascii="Montserrat" w:hAnsi="Montserrat" w:cs="Arial"/>
          <w:lang w:val="es-ES"/>
        </w:rPr>
        <w:t xml:space="preserve"> </w:t>
      </w:r>
      <w:r w:rsidR="00A101A9" w:rsidRPr="003133A4">
        <w:rPr>
          <w:rFonts w:ascii="Montserrat" w:hAnsi="Montserrat" w:cs="Arial"/>
          <w:lang w:val="es-ES"/>
        </w:rPr>
        <w:t>septiembre</w:t>
      </w:r>
      <w:r w:rsidR="007C31A3" w:rsidRPr="003133A4">
        <w:rPr>
          <w:rFonts w:ascii="Montserrat" w:hAnsi="Montserrat" w:cs="Arial"/>
          <w:lang w:val="es-ES"/>
        </w:rPr>
        <w:t xml:space="preserve"> 20</w:t>
      </w:r>
      <w:r w:rsidR="00BA2DB7" w:rsidRPr="003133A4">
        <w:rPr>
          <w:rFonts w:ascii="Montserrat" w:hAnsi="Montserrat" w:cs="Arial"/>
          <w:lang w:val="es-ES"/>
        </w:rPr>
        <w:t>20</w:t>
      </w:r>
      <w:r w:rsidR="007C31A3" w:rsidRPr="003133A4">
        <w:rPr>
          <w:rFonts w:ascii="Montserrat" w:hAnsi="Montserrat" w:cs="Arial"/>
          <w:lang w:val="es-ES"/>
        </w:rPr>
        <w:t xml:space="preserve"> en comparación con </w:t>
      </w:r>
      <w:r w:rsidR="00A101A9" w:rsidRPr="003133A4">
        <w:rPr>
          <w:rFonts w:ascii="Montserrat" w:hAnsi="Montserrat" w:cs="Arial"/>
          <w:lang w:val="es-ES"/>
        </w:rPr>
        <w:t>septiembre</w:t>
      </w:r>
      <w:r w:rsidR="007C31A3" w:rsidRPr="003133A4">
        <w:rPr>
          <w:rFonts w:ascii="Montserrat" w:hAnsi="Montserrat" w:cs="Arial"/>
          <w:lang w:val="es-ES"/>
        </w:rPr>
        <w:t xml:space="preserve"> 20</w:t>
      </w:r>
      <w:r w:rsidR="00FB484B" w:rsidRPr="003133A4">
        <w:rPr>
          <w:rFonts w:ascii="Montserrat" w:hAnsi="Montserrat" w:cs="Arial"/>
          <w:lang w:val="es-ES"/>
        </w:rPr>
        <w:t>19</w:t>
      </w:r>
      <w:r w:rsidR="007C31A3" w:rsidRPr="003133A4">
        <w:rPr>
          <w:rFonts w:ascii="Montserrat" w:hAnsi="Montserrat" w:cs="Arial"/>
          <w:lang w:val="es-ES"/>
        </w:rPr>
        <w:t>.</w:t>
      </w:r>
      <w:r w:rsidR="00A1489E" w:rsidRPr="003133A4">
        <w:rPr>
          <w:rFonts w:ascii="Montserrat" w:hAnsi="Montserrat" w:cs="Arial"/>
          <w:lang w:val="es-ES"/>
        </w:rPr>
        <w:t xml:space="preserve"> </w:t>
      </w:r>
      <w:r w:rsidR="007C31A3" w:rsidRPr="003133A4">
        <w:rPr>
          <w:rFonts w:ascii="Montserrat" w:hAnsi="Montserrat" w:cs="Arial"/>
          <w:lang w:val="es-ES"/>
        </w:rPr>
        <w:t>La variación absoluta representa $</w:t>
      </w:r>
      <w:r w:rsidR="00A101A9" w:rsidRPr="003133A4">
        <w:rPr>
          <w:rFonts w:ascii="Montserrat" w:hAnsi="Montserrat" w:cs="Arial"/>
          <w:lang w:val="es-ES"/>
        </w:rPr>
        <w:t>961</w:t>
      </w:r>
      <w:r w:rsidR="00977A24" w:rsidRPr="003133A4">
        <w:rPr>
          <w:rFonts w:ascii="Montserrat" w:hAnsi="Montserrat" w:cs="Arial"/>
          <w:lang w:val="es-ES"/>
        </w:rPr>
        <w:t>.</w:t>
      </w:r>
      <w:r w:rsidR="00A101A9" w:rsidRPr="003133A4">
        <w:rPr>
          <w:rFonts w:ascii="Montserrat" w:hAnsi="Montserrat" w:cs="Arial"/>
          <w:lang w:val="es-ES"/>
        </w:rPr>
        <w:t>8</w:t>
      </w:r>
      <w:r w:rsidR="007C31A3" w:rsidRPr="003133A4">
        <w:rPr>
          <w:rFonts w:ascii="Montserrat" w:hAnsi="Montserrat" w:cs="Arial"/>
          <w:lang w:val="es-ES"/>
        </w:rPr>
        <w:t xml:space="preserve"> pesos</w:t>
      </w:r>
      <w:r w:rsidR="00A101A9" w:rsidRPr="003133A4">
        <w:rPr>
          <w:rFonts w:ascii="Montserrat" w:hAnsi="Montserrat" w:cs="Arial"/>
          <w:lang w:val="es-ES"/>
        </w:rPr>
        <w:t>.  Durante el tercer trimestre 2020, fueron pocos los CFDI emitidos y quedaron como pendientes de cobro, ya que la mayor parte de ellos</w:t>
      </w:r>
      <w:r>
        <w:rPr>
          <w:rFonts w:ascii="Montserrat" w:hAnsi="Montserrat" w:cs="Arial"/>
          <w:lang w:val="es-ES"/>
        </w:rPr>
        <w:t xml:space="preserve"> </w:t>
      </w:r>
      <w:r w:rsidR="00A101A9" w:rsidRPr="003133A4">
        <w:rPr>
          <w:rFonts w:ascii="Montserrat" w:hAnsi="Montserrat" w:cs="Arial"/>
          <w:lang w:val="es-ES"/>
        </w:rPr>
        <w:t>fueron pagados y/o transferidos en el mismo mes en que se elaboró el documento fiscal.</w:t>
      </w:r>
    </w:p>
    <w:p w14:paraId="324DAD33" w14:textId="4919B46F" w:rsidR="00A1489E" w:rsidRPr="00284A30" w:rsidRDefault="00A1489E" w:rsidP="00A1489E">
      <w:pPr>
        <w:spacing w:after="0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3C5EC092" w14:textId="06D76B21" w:rsidR="005242CA" w:rsidRPr="00C62615" w:rsidRDefault="00EE6F76" w:rsidP="00EC1C11">
      <w:pPr>
        <w:spacing w:after="0"/>
        <w:jc w:val="both"/>
        <w:rPr>
          <w:rFonts w:ascii="Montserrat" w:hAnsi="Montserrat" w:cs="Arial"/>
          <w:b/>
          <w:lang w:val="es-ES"/>
        </w:rPr>
      </w:pPr>
      <w:r w:rsidRPr="00C62615">
        <w:rPr>
          <w:rFonts w:ascii="Montserrat" w:hAnsi="Montserrat" w:cs="Arial"/>
          <w:b/>
          <w:lang w:val="es-ES"/>
        </w:rPr>
        <w:t>Deudores diversos por cobrar</w:t>
      </w:r>
    </w:p>
    <w:p w14:paraId="1A0E81D9" w14:textId="72195BB0" w:rsidR="005242CA" w:rsidRPr="003133A4" w:rsidRDefault="000545A5" w:rsidP="00EC1C11">
      <w:pPr>
        <w:spacing w:after="0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lastRenderedPageBreak/>
        <w:t>Aumenta del</w:t>
      </w:r>
      <w:r w:rsidR="00EE6F76" w:rsidRPr="003133A4">
        <w:rPr>
          <w:rFonts w:ascii="Montserrat" w:hAnsi="Montserrat" w:cs="Arial"/>
          <w:lang w:val="es-ES"/>
        </w:rPr>
        <w:t xml:space="preserve"> </w:t>
      </w:r>
      <w:r w:rsidR="00281BF1" w:rsidRPr="003133A4">
        <w:rPr>
          <w:rFonts w:ascii="Montserrat" w:hAnsi="Montserrat" w:cs="Arial"/>
          <w:lang w:val="es-ES"/>
        </w:rPr>
        <w:t>6</w:t>
      </w:r>
      <w:r w:rsidR="00053786" w:rsidRPr="003133A4">
        <w:rPr>
          <w:rFonts w:ascii="Montserrat" w:hAnsi="Montserrat" w:cs="Arial"/>
          <w:lang w:val="es-ES"/>
        </w:rPr>
        <w:t>8</w:t>
      </w:r>
      <w:r w:rsidR="00EE6F76" w:rsidRPr="003133A4">
        <w:rPr>
          <w:rFonts w:ascii="Montserrat" w:hAnsi="Montserrat" w:cs="Arial"/>
          <w:lang w:val="es-ES"/>
        </w:rPr>
        <w:t xml:space="preserve">% en </w:t>
      </w:r>
      <w:r w:rsidR="00281BF1" w:rsidRPr="003133A4">
        <w:rPr>
          <w:rFonts w:ascii="Montserrat" w:hAnsi="Montserrat" w:cs="Arial"/>
          <w:lang w:val="es-ES"/>
        </w:rPr>
        <w:t xml:space="preserve">el </w:t>
      </w:r>
      <w:r w:rsidR="00053786" w:rsidRPr="003133A4">
        <w:rPr>
          <w:rFonts w:ascii="Montserrat" w:hAnsi="Montserrat" w:cs="Arial"/>
          <w:lang w:val="es-ES"/>
        </w:rPr>
        <w:t>tercer</w:t>
      </w:r>
      <w:r w:rsidR="00281BF1" w:rsidRPr="003133A4">
        <w:rPr>
          <w:rFonts w:ascii="Montserrat" w:hAnsi="Montserrat" w:cs="Arial"/>
          <w:lang w:val="es-ES"/>
        </w:rPr>
        <w:t xml:space="preserve"> trimestre</w:t>
      </w:r>
      <w:r w:rsidR="00EE6F76" w:rsidRPr="003133A4">
        <w:rPr>
          <w:rFonts w:ascii="Montserrat" w:hAnsi="Montserrat" w:cs="Arial"/>
          <w:lang w:val="es-ES"/>
        </w:rPr>
        <w:t xml:space="preserve"> </w:t>
      </w:r>
      <w:r w:rsidR="0002797A" w:rsidRPr="003133A4">
        <w:rPr>
          <w:rFonts w:ascii="Montserrat" w:hAnsi="Montserrat" w:cs="Arial"/>
          <w:lang w:val="es-ES"/>
        </w:rPr>
        <w:t>20</w:t>
      </w:r>
      <w:r w:rsidR="00281BF1" w:rsidRPr="003133A4">
        <w:rPr>
          <w:rFonts w:ascii="Montserrat" w:hAnsi="Montserrat" w:cs="Arial"/>
          <w:lang w:val="es-ES"/>
        </w:rPr>
        <w:t>20</w:t>
      </w:r>
      <w:r w:rsidR="00EE6F76" w:rsidRPr="003133A4">
        <w:rPr>
          <w:rFonts w:ascii="Montserrat" w:hAnsi="Montserrat" w:cs="Arial"/>
          <w:lang w:val="es-ES"/>
        </w:rPr>
        <w:t xml:space="preserve">, en comparación con </w:t>
      </w:r>
      <w:r w:rsidR="00281BF1" w:rsidRPr="003133A4">
        <w:rPr>
          <w:rFonts w:ascii="Montserrat" w:hAnsi="Montserrat" w:cs="Arial"/>
          <w:lang w:val="es-ES"/>
        </w:rPr>
        <w:t xml:space="preserve">el </w:t>
      </w:r>
      <w:r w:rsidR="00053786" w:rsidRPr="003133A4">
        <w:rPr>
          <w:rFonts w:ascii="Montserrat" w:hAnsi="Montserrat" w:cs="Arial"/>
          <w:lang w:val="es-ES"/>
        </w:rPr>
        <w:t>ejercicio 2019 del mismo trimestre,</w:t>
      </w:r>
      <w:r w:rsidR="00A1489E" w:rsidRPr="003133A4">
        <w:rPr>
          <w:rFonts w:ascii="Montserrat" w:hAnsi="Montserrat" w:cs="Arial"/>
          <w:lang w:val="es-ES"/>
        </w:rPr>
        <w:t xml:space="preserve"> resultado del adeudo entre unidades por ministraciones hechas y no ejercidas en su totalidad</w:t>
      </w:r>
      <w:r>
        <w:rPr>
          <w:rFonts w:ascii="Montserrat" w:hAnsi="Montserrat" w:cs="Arial"/>
          <w:lang w:val="es-ES"/>
        </w:rPr>
        <w:t>, así como</w:t>
      </w:r>
      <w:r w:rsidR="00FC58BA" w:rsidRPr="003133A4">
        <w:rPr>
          <w:rFonts w:ascii="Montserrat" w:hAnsi="Montserrat" w:cs="Arial"/>
          <w:lang w:val="es-ES"/>
        </w:rPr>
        <w:t xml:space="preserve"> gastos a comprobar de funcionarios públicos</w:t>
      </w:r>
      <w:r w:rsidR="00A1489E" w:rsidRPr="003133A4">
        <w:rPr>
          <w:rFonts w:ascii="Montserrat" w:hAnsi="Montserrat" w:cs="Arial"/>
          <w:lang w:val="es-ES"/>
        </w:rPr>
        <w:t>.</w:t>
      </w:r>
    </w:p>
    <w:p w14:paraId="3F822AAD" w14:textId="77777777" w:rsidR="00C62615" w:rsidRPr="00284A30" w:rsidRDefault="00C62615" w:rsidP="00A1489E">
      <w:pPr>
        <w:spacing w:after="0"/>
        <w:jc w:val="both"/>
        <w:rPr>
          <w:rFonts w:ascii="Montserrat" w:hAnsi="Montserrat" w:cs="Arial"/>
          <w:b/>
          <w:sz w:val="20"/>
          <w:szCs w:val="20"/>
          <w:lang w:val="es-ES"/>
        </w:rPr>
      </w:pPr>
    </w:p>
    <w:p w14:paraId="7166DCA6" w14:textId="10D4670D" w:rsidR="00A1489E" w:rsidRPr="00C62615" w:rsidRDefault="00A1489E" w:rsidP="00A1489E">
      <w:pPr>
        <w:spacing w:after="0"/>
        <w:jc w:val="both"/>
        <w:rPr>
          <w:rFonts w:ascii="Montserrat" w:hAnsi="Montserrat" w:cs="Arial"/>
          <w:b/>
          <w:lang w:val="es-ES"/>
        </w:rPr>
      </w:pPr>
      <w:r w:rsidRPr="00C62615">
        <w:rPr>
          <w:rFonts w:ascii="Montserrat" w:hAnsi="Montserrat" w:cs="Arial"/>
          <w:b/>
          <w:lang w:val="es-ES"/>
        </w:rPr>
        <w:t>Anticipo a proveedores</w:t>
      </w:r>
    </w:p>
    <w:p w14:paraId="1E85331E" w14:textId="4021B296" w:rsidR="00A065FD" w:rsidRPr="003133A4" w:rsidRDefault="00053786" w:rsidP="00A1489E">
      <w:pPr>
        <w:spacing w:after="0"/>
        <w:jc w:val="both"/>
        <w:rPr>
          <w:rFonts w:ascii="Montserrat" w:hAnsi="Montserrat" w:cs="Arial"/>
          <w:lang w:val="es-ES"/>
        </w:rPr>
      </w:pPr>
      <w:r w:rsidRPr="003133A4">
        <w:rPr>
          <w:rFonts w:ascii="Montserrat" w:hAnsi="Montserrat" w:cs="Arial"/>
          <w:lang w:val="es-ES"/>
        </w:rPr>
        <w:t xml:space="preserve">En el ejercicio 2020, </w:t>
      </w:r>
      <w:r w:rsidR="003B3702">
        <w:rPr>
          <w:rFonts w:ascii="Montserrat" w:hAnsi="Montserrat" w:cs="Arial"/>
          <w:lang w:val="es-ES"/>
        </w:rPr>
        <w:t>disminuye</w:t>
      </w:r>
      <w:r w:rsidR="00A1489E" w:rsidRPr="003133A4">
        <w:rPr>
          <w:rFonts w:ascii="Montserrat" w:hAnsi="Montserrat" w:cs="Arial"/>
          <w:lang w:val="es-ES"/>
        </w:rPr>
        <w:t xml:space="preserve"> del </w:t>
      </w:r>
      <w:r w:rsidR="009246C3" w:rsidRPr="003133A4">
        <w:rPr>
          <w:rFonts w:ascii="Montserrat" w:hAnsi="Montserrat" w:cs="Arial"/>
          <w:lang w:val="es-ES"/>
        </w:rPr>
        <w:t>4</w:t>
      </w:r>
      <w:r w:rsidRPr="003133A4">
        <w:rPr>
          <w:rFonts w:ascii="Montserrat" w:hAnsi="Montserrat" w:cs="Arial"/>
          <w:lang w:val="es-ES"/>
        </w:rPr>
        <w:t>4</w:t>
      </w:r>
      <w:r w:rsidR="00A1489E" w:rsidRPr="003133A4">
        <w:rPr>
          <w:rFonts w:ascii="Montserrat" w:hAnsi="Montserrat" w:cs="Arial"/>
          <w:lang w:val="es-ES"/>
        </w:rPr>
        <w:t xml:space="preserve">% en comparación con el </w:t>
      </w:r>
      <w:r w:rsidRPr="003133A4">
        <w:rPr>
          <w:rFonts w:ascii="Montserrat" w:hAnsi="Montserrat" w:cs="Arial"/>
          <w:lang w:val="es-ES"/>
        </w:rPr>
        <w:t>tercer</w:t>
      </w:r>
      <w:r w:rsidR="00A1489E" w:rsidRPr="003133A4">
        <w:rPr>
          <w:rFonts w:ascii="Montserrat" w:hAnsi="Montserrat" w:cs="Arial"/>
          <w:lang w:val="es-ES"/>
        </w:rPr>
        <w:t xml:space="preserve"> trimestre 2019,</w:t>
      </w:r>
      <w:r w:rsidR="00A065FD" w:rsidRPr="003133A4">
        <w:rPr>
          <w:rFonts w:ascii="Montserrat" w:hAnsi="Montserrat" w:cs="Arial"/>
          <w:lang w:val="es-ES"/>
        </w:rPr>
        <w:t xml:space="preserve"> debido a que la</w:t>
      </w:r>
      <w:r w:rsidRPr="003133A4">
        <w:rPr>
          <w:rFonts w:ascii="Montserrat" w:hAnsi="Montserrat" w:cs="Arial"/>
          <w:lang w:val="es-ES"/>
        </w:rPr>
        <w:t xml:space="preserve"> mayor parte de las</w:t>
      </w:r>
      <w:r w:rsidR="00A065FD" w:rsidRPr="003133A4">
        <w:rPr>
          <w:rFonts w:ascii="Montserrat" w:hAnsi="Montserrat" w:cs="Arial"/>
          <w:lang w:val="es-ES"/>
        </w:rPr>
        <w:t xml:space="preserve"> compras realizadas no requiri</w:t>
      </w:r>
      <w:r w:rsidR="003B3702">
        <w:rPr>
          <w:rFonts w:ascii="Montserrat" w:hAnsi="Montserrat" w:cs="Arial"/>
          <w:lang w:val="es-ES"/>
        </w:rPr>
        <w:t>ó</w:t>
      </w:r>
      <w:r w:rsidR="00A065FD" w:rsidRPr="003133A4">
        <w:rPr>
          <w:rFonts w:ascii="Montserrat" w:hAnsi="Montserrat" w:cs="Arial"/>
          <w:lang w:val="es-ES"/>
        </w:rPr>
        <w:t xml:space="preserve"> un anticipo previo, y la adquisición se realizó bajo la figura de compra directa.</w:t>
      </w:r>
    </w:p>
    <w:p w14:paraId="65C64832" w14:textId="77777777" w:rsidR="00977A24" w:rsidRPr="00284A30" w:rsidRDefault="00977A24" w:rsidP="00EC1C11">
      <w:pPr>
        <w:spacing w:after="0"/>
        <w:jc w:val="both"/>
        <w:rPr>
          <w:rFonts w:ascii="Montserrat" w:hAnsi="Montserrat" w:cs="Arial"/>
          <w:b/>
          <w:sz w:val="20"/>
          <w:szCs w:val="20"/>
          <w:lang w:val="es-ES"/>
        </w:rPr>
      </w:pPr>
    </w:p>
    <w:p w14:paraId="4883B33B" w14:textId="121FF153" w:rsidR="003247AB" w:rsidRPr="003133A4" w:rsidRDefault="003247AB" w:rsidP="00EC1C11">
      <w:pPr>
        <w:spacing w:after="0"/>
        <w:jc w:val="both"/>
        <w:rPr>
          <w:rFonts w:ascii="Montserrat" w:hAnsi="Montserrat" w:cs="Arial"/>
          <w:b/>
          <w:lang w:val="es-ES"/>
        </w:rPr>
      </w:pPr>
      <w:r w:rsidRPr="003133A4">
        <w:rPr>
          <w:rFonts w:ascii="Montserrat" w:hAnsi="Montserrat" w:cs="Arial"/>
          <w:b/>
          <w:lang w:val="es-ES"/>
        </w:rPr>
        <w:t>Fideicomisos, Mandatos y Contratos Análogos</w:t>
      </w:r>
    </w:p>
    <w:p w14:paraId="20C4E8AD" w14:textId="1C189695" w:rsidR="00905FC1" w:rsidRPr="003133A4" w:rsidRDefault="003247AB" w:rsidP="004A0980">
      <w:pPr>
        <w:spacing w:after="0"/>
        <w:jc w:val="both"/>
        <w:rPr>
          <w:rFonts w:ascii="Montserrat" w:hAnsi="Montserrat" w:cs="Arial"/>
          <w:sz w:val="24"/>
          <w:szCs w:val="24"/>
          <w:lang w:val="es-ES"/>
        </w:rPr>
      </w:pPr>
      <w:r w:rsidRPr="003133A4">
        <w:rPr>
          <w:rFonts w:ascii="Montserrat" w:hAnsi="Montserrat" w:cs="Arial"/>
          <w:lang w:val="es-ES"/>
        </w:rPr>
        <w:t xml:space="preserve">Se </w:t>
      </w:r>
      <w:r w:rsidR="003B3702">
        <w:rPr>
          <w:rFonts w:ascii="Montserrat" w:hAnsi="Montserrat" w:cs="Arial"/>
          <w:lang w:val="es-ES"/>
        </w:rPr>
        <w:t>incrementa</w:t>
      </w:r>
      <w:r w:rsidRPr="003133A4">
        <w:rPr>
          <w:rFonts w:ascii="Montserrat" w:hAnsi="Montserrat" w:cs="Arial"/>
          <w:lang w:val="es-ES"/>
        </w:rPr>
        <w:t xml:space="preserve"> la variación relativa del </w:t>
      </w:r>
      <w:r w:rsidR="006528C5" w:rsidRPr="003133A4">
        <w:rPr>
          <w:rFonts w:ascii="Montserrat" w:hAnsi="Montserrat" w:cs="Arial"/>
          <w:lang w:val="es-ES"/>
        </w:rPr>
        <w:t>34</w:t>
      </w:r>
      <w:r w:rsidR="00905FC1" w:rsidRPr="003133A4">
        <w:rPr>
          <w:rFonts w:ascii="Montserrat" w:hAnsi="Montserrat" w:cs="Arial"/>
          <w:lang w:val="es-ES"/>
        </w:rPr>
        <w:t xml:space="preserve">% </w:t>
      </w:r>
      <w:r w:rsidR="003B3702">
        <w:rPr>
          <w:rFonts w:ascii="Montserrat" w:hAnsi="Montserrat" w:cs="Arial"/>
          <w:lang w:val="es-ES"/>
        </w:rPr>
        <w:t>entre</w:t>
      </w:r>
      <w:r w:rsidR="00905FC1" w:rsidRPr="003133A4">
        <w:rPr>
          <w:rFonts w:ascii="Montserrat" w:hAnsi="Montserrat" w:cs="Arial"/>
          <w:lang w:val="es-ES"/>
        </w:rPr>
        <w:t xml:space="preserve"> </w:t>
      </w:r>
      <w:r w:rsidR="006528C5" w:rsidRPr="003133A4">
        <w:rPr>
          <w:rFonts w:ascii="Montserrat" w:hAnsi="Montserrat" w:cs="Arial"/>
          <w:lang w:val="es-ES"/>
        </w:rPr>
        <w:t>septiembre</w:t>
      </w:r>
      <w:r w:rsidRPr="003133A4">
        <w:rPr>
          <w:rFonts w:ascii="Montserrat" w:hAnsi="Montserrat" w:cs="Arial"/>
          <w:lang w:val="es-ES"/>
        </w:rPr>
        <w:t xml:space="preserve"> </w:t>
      </w:r>
      <w:r w:rsidR="00B32B06" w:rsidRPr="003133A4">
        <w:rPr>
          <w:rFonts w:ascii="Montserrat" w:hAnsi="Montserrat" w:cs="Arial"/>
          <w:lang w:val="es-ES"/>
        </w:rPr>
        <w:t>20</w:t>
      </w:r>
      <w:r w:rsidR="00A97B67" w:rsidRPr="003133A4">
        <w:rPr>
          <w:rFonts w:ascii="Montserrat" w:hAnsi="Montserrat" w:cs="Arial"/>
          <w:lang w:val="es-ES"/>
        </w:rPr>
        <w:t>20</w:t>
      </w:r>
      <w:r w:rsidR="00905FC1" w:rsidRPr="003133A4">
        <w:rPr>
          <w:rFonts w:ascii="Montserrat" w:hAnsi="Montserrat" w:cs="Arial"/>
          <w:lang w:val="es-ES"/>
        </w:rPr>
        <w:t xml:space="preserve"> </w:t>
      </w:r>
      <w:r w:rsidR="003B3702">
        <w:rPr>
          <w:rFonts w:ascii="Montserrat" w:hAnsi="Montserrat" w:cs="Arial"/>
          <w:lang w:val="es-ES"/>
        </w:rPr>
        <w:t>y</w:t>
      </w:r>
      <w:r w:rsidR="00905FC1" w:rsidRPr="003133A4">
        <w:rPr>
          <w:rFonts w:ascii="Montserrat" w:hAnsi="Montserrat" w:cs="Arial"/>
          <w:lang w:val="es-ES"/>
        </w:rPr>
        <w:t xml:space="preserve"> </w:t>
      </w:r>
      <w:r w:rsidR="006528C5" w:rsidRPr="003133A4">
        <w:rPr>
          <w:rFonts w:ascii="Montserrat" w:hAnsi="Montserrat" w:cs="Arial"/>
          <w:lang w:val="es-ES"/>
        </w:rPr>
        <w:t>septiembre</w:t>
      </w:r>
      <w:r w:rsidR="00A97B67" w:rsidRPr="003133A4">
        <w:rPr>
          <w:rFonts w:ascii="Montserrat" w:hAnsi="Montserrat" w:cs="Arial"/>
          <w:lang w:val="es-ES"/>
        </w:rPr>
        <w:t xml:space="preserve"> </w:t>
      </w:r>
      <w:r w:rsidR="00B32B06" w:rsidRPr="003133A4">
        <w:rPr>
          <w:rFonts w:ascii="Montserrat" w:hAnsi="Montserrat" w:cs="Arial"/>
          <w:lang w:val="es-ES"/>
        </w:rPr>
        <w:t>201</w:t>
      </w:r>
      <w:r w:rsidR="00A97B67" w:rsidRPr="003133A4">
        <w:rPr>
          <w:rFonts w:ascii="Montserrat" w:hAnsi="Montserrat" w:cs="Arial"/>
          <w:lang w:val="es-ES"/>
        </w:rPr>
        <w:t>9</w:t>
      </w:r>
      <w:r w:rsidR="00905FC1" w:rsidRPr="003133A4">
        <w:rPr>
          <w:rFonts w:ascii="Montserrat" w:hAnsi="Montserrat" w:cs="Arial"/>
          <w:lang w:val="es-ES"/>
        </w:rPr>
        <w:t>.</w:t>
      </w:r>
      <w:r w:rsidR="004A0980" w:rsidRPr="003133A4">
        <w:rPr>
          <w:rFonts w:ascii="Montserrat" w:hAnsi="Montserrat" w:cs="Arial"/>
          <w:lang w:val="es-ES"/>
        </w:rPr>
        <w:t xml:space="preserve"> </w:t>
      </w:r>
      <w:r w:rsidR="00905FC1" w:rsidRPr="003133A4">
        <w:rPr>
          <w:rFonts w:ascii="Montserrat" w:hAnsi="Montserrat" w:cs="Arial"/>
          <w:lang w:val="es-ES"/>
        </w:rPr>
        <w:t>La variación absoluta representa $</w:t>
      </w:r>
      <w:r w:rsidR="009246C3" w:rsidRPr="003133A4">
        <w:rPr>
          <w:rFonts w:ascii="Montserrat" w:hAnsi="Montserrat" w:cs="Arial"/>
          <w:lang w:val="es-ES"/>
        </w:rPr>
        <w:t>2</w:t>
      </w:r>
      <w:r w:rsidR="0021562F" w:rsidRPr="003133A4">
        <w:rPr>
          <w:rFonts w:ascii="Montserrat" w:hAnsi="Montserrat" w:cs="Arial"/>
          <w:lang w:val="es-ES"/>
        </w:rPr>
        <w:t>,</w:t>
      </w:r>
      <w:r w:rsidR="009246C3" w:rsidRPr="003133A4">
        <w:rPr>
          <w:rFonts w:ascii="Montserrat" w:hAnsi="Montserrat" w:cs="Arial"/>
          <w:lang w:val="es-ES"/>
        </w:rPr>
        <w:t>66</w:t>
      </w:r>
      <w:r w:rsidR="006528C5" w:rsidRPr="003133A4">
        <w:rPr>
          <w:rFonts w:ascii="Montserrat" w:hAnsi="Montserrat" w:cs="Arial"/>
          <w:lang w:val="es-ES"/>
        </w:rPr>
        <w:t>0</w:t>
      </w:r>
      <w:r w:rsidR="0021562F" w:rsidRPr="003133A4">
        <w:rPr>
          <w:rFonts w:ascii="Montserrat" w:hAnsi="Montserrat" w:cs="Arial"/>
          <w:lang w:val="es-ES"/>
        </w:rPr>
        <w:t>.</w:t>
      </w:r>
      <w:r w:rsidR="006528C5" w:rsidRPr="003133A4">
        <w:rPr>
          <w:rFonts w:ascii="Montserrat" w:hAnsi="Montserrat" w:cs="Arial"/>
          <w:lang w:val="es-ES"/>
        </w:rPr>
        <w:t>7</w:t>
      </w:r>
      <w:r w:rsidR="00905FC1" w:rsidRPr="003133A4">
        <w:rPr>
          <w:rFonts w:ascii="Montserrat" w:hAnsi="Montserrat" w:cs="Arial"/>
          <w:lang w:val="es-ES"/>
        </w:rPr>
        <w:t xml:space="preserve"> miles de pesos, que se </w:t>
      </w:r>
      <w:r w:rsidR="003B3702">
        <w:rPr>
          <w:rFonts w:ascii="Montserrat" w:hAnsi="Montserrat" w:cs="Arial"/>
          <w:lang w:val="es-ES"/>
        </w:rPr>
        <w:t>justifica</w:t>
      </w:r>
      <w:r w:rsidR="00905FC1" w:rsidRPr="003133A4">
        <w:rPr>
          <w:rFonts w:ascii="Montserrat" w:hAnsi="Montserrat" w:cs="Arial"/>
          <w:lang w:val="es-ES"/>
        </w:rPr>
        <w:t xml:space="preserve"> principalmente</w:t>
      </w:r>
      <w:r w:rsidR="0021562F" w:rsidRPr="003133A4">
        <w:rPr>
          <w:rFonts w:ascii="Montserrat" w:hAnsi="Montserrat" w:cs="Arial"/>
          <w:lang w:val="es-ES"/>
        </w:rPr>
        <w:t xml:space="preserve"> por</w:t>
      </w:r>
      <w:r w:rsidR="009246C3" w:rsidRPr="003133A4">
        <w:rPr>
          <w:rFonts w:ascii="Montserrat" w:hAnsi="Montserrat" w:cs="Arial"/>
          <w:lang w:val="es-ES"/>
        </w:rPr>
        <w:t xml:space="preserve"> las transferencias de </w:t>
      </w:r>
      <w:r w:rsidR="00400DEA" w:rsidRPr="003133A4">
        <w:rPr>
          <w:rFonts w:ascii="Montserrat" w:hAnsi="Montserrat" w:cs="Arial"/>
          <w:lang w:val="es-ES"/>
        </w:rPr>
        <w:t xml:space="preserve">proyectos sometidos </w:t>
      </w:r>
      <w:r w:rsidR="00A13348" w:rsidRPr="003133A4">
        <w:rPr>
          <w:rFonts w:ascii="Montserrat" w:hAnsi="Montserrat" w:cs="Arial"/>
          <w:lang w:val="es-ES"/>
        </w:rPr>
        <w:t>al</w:t>
      </w:r>
      <w:r w:rsidRPr="003133A4">
        <w:rPr>
          <w:rFonts w:ascii="Montserrat" w:hAnsi="Montserrat" w:cs="Arial"/>
          <w:lang w:val="es-ES"/>
        </w:rPr>
        <w:t xml:space="preserve"> Fondo de Investigación científica y desarrollo tecnológico </w:t>
      </w:r>
      <w:r w:rsidR="00A711F5" w:rsidRPr="003133A4">
        <w:rPr>
          <w:rFonts w:ascii="Montserrat" w:hAnsi="Montserrat" w:cs="Arial"/>
          <w:lang w:val="es-ES"/>
        </w:rPr>
        <w:t>de E</w:t>
      </w:r>
      <w:r w:rsidR="00A13348" w:rsidRPr="003133A4">
        <w:rPr>
          <w:rFonts w:ascii="Montserrat" w:hAnsi="Montserrat" w:cs="Arial"/>
          <w:lang w:val="es-ES"/>
        </w:rPr>
        <w:t>l Colegio de la F</w:t>
      </w:r>
      <w:r w:rsidRPr="003133A4">
        <w:rPr>
          <w:rFonts w:ascii="Montserrat" w:hAnsi="Montserrat" w:cs="Arial"/>
          <w:lang w:val="es-ES"/>
        </w:rPr>
        <w:t xml:space="preserve">rontera </w:t>
      </w:r>
      <w:r w:rsidR="003B3702">
        <w:rPr>
          <w:rFonts w:ascii="Montserrat" w:hAnsi="Montserrat" w:cs="Arial"/>
          <w:lang w:val="es-ES"/>
        </w:rPr>
        <w:t>S</w:t>
      </w:r>
      <w:r w:rsidRPr="003133A4">
        <w:rPr>
          <w:rFonts w:ascii="Montserrat" w:hAnsi="Montserrat" w:cs="Arial"/>
          <w:lang w:val="es-ES"/>
        </w:rPr>
        <w:t>ur Fid</w:t>
      </w:r>
      <w:r w:rsidR="003B3702">
        <w:rPr>
          <w:rFonts w:ascii="Montserrat" w:hAnsi="Montserrat" w:cs="Arial"/>
          <w:lang w:val="es-ES"/>
        </w:rPr>
        <w:t>-</w:t>
      </w:r>
      <w:r w:rsidRPr="003133A4">
        <w:rPr>
          <w:rFonts w:ascii="Montserrat" w:hAnsi="Montserrat" w:cs="Arial"/>
          <w:lang w:val="es-ES"/>
        </w:rPr>
        <w:t>784</w:t>
      </w:r>
      <w:r w:rsidRPr="003133A4">
        <w:rPr>
          <w:rFonts w:ascii="Montserrat" w:hAnsi="Montserrat" w:cs="Arial"/>
          <w:sz w:val="24"/>
          <w:szCs w:val="24"/>
          <w:lang w:val="es-ES"/>
        </w:rPr>
        <w:t>.</w:t>
      </w:r>
    </w:p>
    <w:p w14:paraId="6E58974C" w14:textId="77777777" w:rsidR="00DB2D6B" w:rsidRPr="00284A30" w:rsidRDefault="00DB2D6B" w:rsidP="00DB2D6B">
      <w:pPr>
        <w:spacing w:after="0"/>
        <w:jc w:val="both"/>
        <w:rPr>
          <w:rFonts w:ascii="Montserrat" w:hAnsi="Montserrat" w:cs="Arial"/>
          <w:b/>
          <w:sz w:val="20"/>
          <w:szCs w:val="20"/>
          <w:lang w:val="es-ES"/>
        </w:rPr>
      </w:pPr>
    </w:p>
    <w:p w14:paraId="09619FE1" w14:textId="30D82036" w:rsidR="00096E60" w:rsidRPr="00C62615" w:rsidRDefault="00096E60" w:rsidP="00DB2D6B">
      <w:pPr>
        <w:spacing w:after="0"/>
        <w:jc w:val="both"/>
        <w:rPr>
          <w:rFonts w:ascii="Montserrat" w:hAnsi="Montserrat" w:cs="Arial"/>
          <w:b/>
          <w:sz w:val="24"/>
          <w:szCs w:val="24"/>
          <w:lang w:val="es-ES"/>
        </w:rPr>
      </w:pPr>
      <w:r w:rsidRPr="00C62615">
        <w:rPr>
          <w:rFonts w:ascii="Montserrat" w:hAnsi="Montserrat" w:cs="Arial"/>
          <w:b/>
          <w:sz w:val="24"/>
          <w:szCs w:val="24"/>
          <w:lang w:val="es-ES"/>
        </w:rPr>
        <w:t>Explicación de la variación del Pasivo y Patrimonio</w:t>
      </w:r>
    </w:p>
    <w:p w14:paraId="20248A76" w14:textId="77777777" w:rsidR="00DB2D6B" w:rsidRPr="00284A30" w:rsidRDefault="00DB2D6B" w:rsidP="00A87706">
      <w:pPr>
        <w:spacing w:after="0"/>
        <w:jc w:val="both"/>
        <w:rPr>
          <w:rFonts w:ascii="Montserrat" w:hAnsi="Montserrat" w:cs="Arial"/>
          <w:b/>
          <w:sz w:val="18"/>
          <w:szCs w:val="18"/>
        </w:rPr>
      </w:pPr>
    </w:p>
    <w:p w14:paraId="222945F8" w14:textId="23201078" w:rsidR="00683402" w:rsidRPr="00C62615" w:rsidRDefault="0021562F" w:rsidP="00A87706">
      <w:pPr>
        <w:spacing w:after="0"/>
        <w:jc w:val="both"/>
        <w:rPr>
          <w:rFonts w:ascii="Montserrat" w:hAnsi="Montserrat" w:cs="Arial"/>
          <w:b/>
        </w:rPr>
      </w:pPr>
      <w:r w:rsidRPr="00C62615">
        <w:rPr>
          <w:rFonts w:ascii="Montserrat" w:hAnsi="Montserrat" w:cs="Arial"/>
          <w:b/>
        </w:rPr>
        <w:t>Otras cuentas por pagar</w:t>
      </w:r>
      <w:r w:rsidR="00683402" w:rsidRPr="00C62615">
        <w:rPr>
          <w:rFonts w:ascii="Montserrat" w:hAnsi="Montserrat" w:cs="Arial"/>
          <w:b/>
        </w:rPr>
        <w:t xml:space="preserve"> </w:t>
      </w:r>
    </w:p>
    <w:p w14:paraId="5A4D4C03" w14:textId="614022C0" w:rsidR="00A028DB" w:rsidRPr="003133A4" w:rsidRDefault="009648DC" w:rsidP="009648DC">
      <w:pPr>
        <w:spacing w:after="0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</w:rPr>
        <w:t>Aumentó la</w:t>
      </w:r>
      <w:r w:rsidR="00683402" w:rsidRPr="003133A4">
        <w:rPr>
          <w:rFonts w:ascii="Montserrat" w:hAnsi="Montserrat" w:cs="Arial"/>
        </w:rPr>
        <w:t xml:space="preserve"> variación relativa del</w:t>
      </w:r>
      <w:r w:rsidR="0021562F" w:rsidRPr="003133A4">
        <w:rPr>
          <w:rFonts w:ascii="Montserrat" w:hAnsi="Montserrat" w:cs="Arial"/>
        </w:rPr>
        <w:t xml:space="preserve"> </w:t>
      </w:r>
      <w:r w:rsidR="00E111E8" w:rsidRPr="003133A4">
        <w:rPr>
          <w:rFonts w:ascii="Montserrat" w:hAnsi="Montserrat" w:cs="Arial"/>
        </w:rPr>
        <w:t>6</w:t>
      </w:r>
      <w:r w:rsidR="00A028DB" w:rsidRPr="003133A4">
        <w:rPr>
          <w:rFonts w:ascii="Montserrat" w:hAnsi="Montserrat" w:cs="Arial"/>
        </w:rPr>
        <w:t>5</w:t>
      </w:r>
      <w:r w:rsidR="00683402" w:rsidRPr="003133A4">
        <w:rPr>
          <w:rFonts w:ascii="Montserrat" w:hAnsi="Montserrat" w:cs="Arial"/>
        </w:rPr>
        <w:t xml:space="preserve">% </w:t>
      </w:r>
      <w:r>
        <w:rPr>
          <w:rFonts w:ascii="Montserrat" w:hAnsi="Montserrat" w:cs="Arial"/>
        </w:rPr>
        <w:t>en el</w:t>
      </w:r>
      <w:r w:rsidR="0021562F" w:rsidRPr="003133A4">
        <w:rPr>
          <w:rFonts w:ascii="Montserrat" w:hAnsi="Montserrat" w:cs="Arial"/>
        </w:rPr>
        <w:t xml:space="preserve"> </w:t>
      </w:r>
      <w:r w:rsidR="00A028DB" w:rsidRPr="003133A4">
        <w:rPr>
          <w:rFonts w:ascii="Montserrat" w:hAnsi="Montserrat" w:cs="Arial"/>
        </w:rPr>
        <w:t>tercer</w:t>
      </w:r>
      <w:r w:rsidR="0021562F" w:rsidRPr="003133A4">
        <w:rPr>
          <w:rFonts w:ascii="Montserrat" w:hAnsi="Montserrat" w:cs="Arial"/>
        </w:rPr>
        <w:t xml:space="preserve"> trimestre</w:t>
      </w:r>
      <w:r w:rsidR="00683402" w:rsidRPr="003133A4">
        <w:rPr>
          <w:rFonts w:ascii="Montserrat" w:hAnsi="Montserrat" w:cs="Arial"/>
        </w:rPr>
        <w:t xml:space="preserve"> </w:t>
      </w:r>
      <w:r w:rsidR="0021562F" w:rsidRPr="003133A4">
        <w:rPr>
          <w:rFonts w:ascii="Montserrat" w:hAnsi="Montserrat" w:cs="Arial"/>
        </w:rPr>
        <w:t>20</w:t>
      </w:r>
      <w:r w:rsidR="00A92822" w:rsidRPr="003133A4">
        <w:rPr>
          <w:rFonts w:ascii="Montserrat" w:hAnsi="Montserrat" w:cs="Arial"/>
        </w:rPr>
        <w:t>20</w:t>
      </w:r>
      <w:r w:rsidR="00683402" w:rsidRPr="003133A4">
        <w:rPr>
          <w:rFonts w:ascii="Montserrat" w:hAnsi="Montserrat" w:cs="Arial"/>
        </w:rPr>
        <w:t xml:space="preserve"> en comparación con el</w:t>
      </w:r>
      <w:r w:rsidR="0021562F" w:rsidRPr="003133A4">
        <w:rPr>
          <w:rFonts w:ascii="Montserrat" w:hAnsi="Montserrat" w:cs="Arial"/>
        </w:rPr>
        <w:t xml:space="preserve"> </w:t>
      </w:r>
      <w:r w:rsidR="00A028DB" w:rsidRPr="003133A4">
        <w:rPr>
          <w:rFonts w:ascii="Montserrat" w:hAnsi="Montserrat" w:cs="Arial"/>
        </w:rPr>
        <w:t>tercer</w:t>
      </w:r>
      <w:r w:rsidR="0021562F" w:rsidRPr="003133A4">
        <w:rPr>
          <w:rFonts w:ascii="Montserrat" w:hAnsi="Montserrat" w:cs="Arial"/>
        </w:rPr>
        <w:t xml:space="preserve"> trimestre</w:t>
      </w:r>
      <w:r w:rsidR="00683402" w:rsidRPr="003133A4">
        <w:rPr>
          <w:rFonts w:ascii="Montserrat" w:hAnsi="Montserrat" w:cs="Arial"/>
        </w:rPr>
        <w:t xml:space="preserve"> </w:t>
      </w:r>
      <w:r w:rsidR="0021562F" w:rsidRPr="003133A4">
        <w:rPr>
          <w:rFonts w:ascii="Montserrat" w:hAnsi="Montserrat" w:cs="Arial"/>
        </w:rPr>
        <w:t>201</w:t>
      </w:r>
      <w:r w:rsidR="00A92822" w:rsidRPr="003133A4">
        <w:rPr>
          <w:rFonts w:ascii="Montserrat" w:hAnsi="Montserrat" w:cs="Arial"/>
        </w:rPr>
        <w:t>9</w:t>
      </w:r>
      <w:r w:rsidR="00683402" w:rsidRPr="003133A4">
        <w:rPr>
          <w:rFonts w:ascii="Montserrat" w:hAnsi="Montserrat" w:cs="Arial"/>
        </w:rPr>
        <w:t>.</w:t>
      </w:r>
      <w:r>
        <w:rPr>
          <w:rFonts w:ascii="Montserrat" w:hAnsi="Montserrat" w:cs="Arial"/>
        </w:rPr>
        <w:t xml:space="preserve"> Corresponde a una</w:t>
      </w:r>
      <w:r w:rsidR="00683402" w:rsidRPr="003133A4">
        <w:rPr>
          <w:rFonts w:ascii="Montserrat" w:hAnsi="Montserrat" w:cs="Arial"/>
        </w:rPr>
        <w:t xml:space="preserve"> variación absoluta </w:t>
      </w:r>
      <w:r>
        <w:rPr>
          <w:rFonts w:ascii="Montserrat" w:hAnsi="Montserrat" w:cs="Arial"/>
        </w:rPr>
        <w:t>de</w:t>
      </w:r>
      <w:r w:rsidR="00683402" w:rsidRPr="003133A4">
        <w:rPr>
          <w:rFonts w:ascii="Montserrat" w:hAnsi="Montserrat" w:cs="Arial"/>
        </w:rPr>
        <w:t xml:space="preserve"> $</w:t>
      </w:r>
      <w:r w:rsidR="00A92822" w:rsidRPr="003133A4">
        <w:rPr>
          <w:rFonts w:ascii="Montserrat" w:hAnsi="Montserrat" w:cs="Arial"/>
        </w:rPr>
        <w:t>5</w:t>
      </w:r>
      <w:r w:rsidR="008D49EA" w:rsidRPr="003133A4">
        <w:rPr>
          <w:rFonts w:ascii="Montserrat" w:hAnsi="Montserrat" w:cs="Arial"/>
        </w:rPr>
        <w:t>,</w:t>
      </w:r>
      <w:r w:rsidR="00312B1A" w:rsidRPr="003133A4">
        <w:rPr>
          <w:rFonts w:ascii="Montserrat" w:hAnsi="Montserrat" w:cs="Arial"/>
        </w:rPr>
        <w:t>7</w:t>
      </w:r>
      <w:r w:rsidR="00A028DB" w:rsidRPr="003133A4">
        <w:rPr>
          <w:rFonts w:ascii="Montserrat" w:hAnsi="Montserrat" w:cs="Arial"/>
        </w:rPr>
        <w:t>76</w:t>
      </w:r>
      <w:r w:rsidR="008D49EA" w:rsidRPr="003133A4">
        <w:rPr>
          <w:rFonts w:ascii="Montserrat" w:hAnsi="Montserrat" w:cs="Arial"/>
        </w:rPr>
        <w:t>.</w:t>
      </w:r>
      <w:r w:rsidR="00312B1A" w:rsidRPr="003133A4">
        <w:rPr>
          <w:rFonts w:ascii="Montserrat" w:hAnsi="Montserrat" w:cs="Arial"/>
        </w:rPr>
        <w:t>9</w:t>
      </w:r>
      <w:r w:rsidR="00EC1C11" w:rsidRPr="003133A4">
        <w:rPr>
          <w:rFonts w:ascii="Montserrat" w:hAnsi="Montserrat" w:cs="Arial"/>
        </w:rPr>
        <w:t xml:space="preserve"> </w:t>
      </w:r>
      <w:r w:rsidR="00683402" w:rsidRPr="003133A4">
        <w:rPr>
          <w:rFonts w:ascii="Montserrat" w:hAnsi="Montserrat" w:cs="Arial"/>
        </w:rPr>
        <w:t>pesos,</w:t>
      </w:r>
      <w:r w:rsidR="007F6335" w:rsidRPr="003133A4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debida</w:t>
      </w:r>
      <w:r w:rsidR="0021562F" w:rsidRPr="003133A4">
        <w:rPr>
          <w:rFonts w:ascii="Montserrat" w:hAnsi="Montserrat" w:cs="Arial"/>
          <w:lang w:val="es-ES"/>
        </w:rPr>
        <w:t xml:space="preserve"> principalmente </w:t>
      </w:r>
      <w:r>
        <w:rPr>
          <w:rFonts w:ascii="Montserrat" w:hAnsi="Montserrat" w:cs="Arial"/>
          <w:lang w:val="es-ES"/>
        </w:rPr>
        <w:t>al</w:t>
      </w:r>
      <w:r w:rsidR="0021562F" w:rsidRPr="003133A4">
        <w:rPr>
          <w:rFonts w:ascii="Montserrat" w:hAnsi="Montserrat" w:cs="Arial"/>
          <w:lang w:val="es-ES"/>
        </w:rPr>
        <w:t xml:space="preserve"> saldo </w:t>
      </w:r>
      <w:r w:rsidR="00503F86" w:rsidRPr="003133A4">
        <w:rPr>
          <w:rFonts w:ascii="Montserrat" w:hAnsi="Montserrat" w:cs="Arial"/>
          <w:lang w:val="es-ES"/>
        </w:rPr>
        <w:t xml:space="preserve">que guarda la cuenta de Otras cuentas por </w:t>
      </w:r>
      <w:r w:rsidR="00A92822" w:rsidRPr="003133A4">
        <w:rPr>
          <w:rFonts w:ascii="Montserrat" w:hAnsi="Montserrat" w:cs="Arial"/>
          <w:lang w:val="es-ES"/>
        </w:rPr>
        <w:t>pagar</w:t>
      </w:r>
      <w:r>
        <w:rPr>
          <w:rFonts w:ascii="Montserrat" w:hAnsi="Montserrat" w:cs="Arial"/>
          <w:lang w:val="es-ES"/>
        </w:rPr>
        <w:t>.</w:t>
      </w:r>
      <w:r w:rsidR="00312B1A" w:rsidRPr="003133A4">
        <w:rPr>
          <w:rFonts w:ascii="Montserrat" w:hAnsi="Montserrat" w:cs="Arial"/>
          <w:lang w:val="es-ES"/>
        </w:rPr>
        <w:t xml:space="preserve"> </w:t>
      </w:r>
      <w:r>
        <w:rPr>
          <w:rFonts w:ascii="Montserrat" w:hAnsi="Montserrat" w:cs="Arial"/>
          <w:lang w:val="es-ES"/>
        </w:rPr>
        <w:t>E</w:t>
      </w:r>
      <w:r w:rsidR="00312B1A" w:rsidRPr="003133A4">
        <w:rPr>
          <w:rFonts w:ascii="Montserrat" w:hAnsi="Montserrat" w:cs="Arial"/>
          <w:lang w:val="es-ES"/>
        </w:rPr>
        <w:t>n ella se</w:t>
      </w:r>
      <w:r w:rsidR="0021562F" w:rsidRPr="003133A4">
        <w:rPr>
          <w:rFonts w:ascii="Montserrat" w:hAnsi="Montserrat" w:cs="Arial"/>
          <w:lang w:val="es-ES"/>
        </w:rPr>
        <w:t xml:space="preserve"> incluye</w:t>
      </w:r>
      <w:r>
        <w:rPr>
          <w:rFonts w:ascii="Montserrat" w:hAnsi="Montserrat" w:cs="Arial"/>
          <w:lang w:val="es-ES"/>
        </w:rPr>
        <w:t>n</w:t>
      </w:r>
      <w:r w:rsidR="00A028DB" w:rsidRPr="003133A4">
        <w:rPr>
          <w:rFonts w:ascii="Montserrat" w:hAnsi="Montserrat" w:cs="Arial"/>
          <w:lang w:val="es-ES"/>
        </w:rPr>
        <w:t xml:space="preserve"> los pagos nominales y liquidaciones del personal que labora en </w:t>
      </w:r>
      <w:r>
        <w:rPr>
          <w:rFonts w:ascii="Montserrat" w:hAnsi="Montserrat" w:cs="Arial"/>
          <w:lang w:val="es-ES"/>
        </w:rPr>
        <w:t>la</w:t>
      </w:r>
      <w:r w:rsidR="00A028DB" w:rsidRPr="003133A4">
        <w:rPr>
          <w:rFonts w:ascii="Montserrat" w:hAnsi="Montserrat" w:cs="Arial"/>
          <w:lang w:val="es-ES"/>
        </w:rPr>
        <w:t xml:space="preserve"> Institución. El aumento en el salario mínimo general del 2020, aunado con la separación del personal es un factor que determinó la variación antes expuesta.</w:t>
      </w:r>
    </w:p>
    <w:p w14:paraId="3FAD7060" w14:textId="77777777" w:rsidR="00A028DB" w:rsidRPr="00284A30" w:rsidRDefault="00A028DB" w:rsidP="004A0980">
      <w:pPr>
        <w:spacing w:after="0"/>
        <w:jc w:val="both"/>
        <w:rPr>
          <w:rFonts w:ascii="Montserrat" w:hAnsi="Montserrat" w:cs="Arial"/>
          <w:b/>
          <w:sz w:val="20"/>
          <w:szCs w:val="20"/>
          <w:lang w:val="es-ES"/>
        </w:rPr>
      </w:pPr>
    </w:p>
    <w:p w14:paraId="2BA8396E" w14:textId="4EA8C992" w:rsidR="00A87706" w:rsidRPr="00C62615" w:rsidRDefault="00A711F5" w:rsidP="004A0980">
      <w:pPr>
        <w:spacing w:after="0"/>
        <w:jc w:val="both"/>
        <w:rPr>
          <w:rFonts w:ascii="Montserrat" w:hAnsi="Montserrat" w:cs="Arial"/>
          <w:b/>
          <w:lang w:val="es-ES"/>
        </w:rPr>
      </w:pPr>
      <w:r w:rsidRPr="00C62615">
        <w:rPr>
          <w:rFonts w:ascii="Montserrat" w:hAnsi="Montserrat" w:cs="Arial"/>
          <w:b/>
          <w:lang w:val="es-ES"/>
        </w:rPr>
        <w:t>Fondos en administración</w:t>
      </w:r>
    </w:p>
    <w:p w14:paraId="61597C38" w14:textId="55FAA41C" w:rsidR="00A711F5" w:rsidRPr="003133A4" w:rsidRDefault="00EB5FE9" w:rsidP="004A0980">
      <w:pPr>
        <w:spacing w:after="0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sz w:val="24"/>
          <w:szCs w:val="24"/>
          <w:lang w:val="es-ES"/>
        </w:rPr>
        <w:t>Aumentó</w:t>
      </w:r>
      <w:r w:rsidR="00A711F5" w:rsidRPr="003133A4">
        <w:rPr>
          <w:rFonts w:ascii="Montserrat" w:hAnsi="Montserrat" w:cs="Arial"/>
          <w:lang w:val="es-ES"/>
        </w:rPr>
        <w:t xml:space="preserve"> la variació</w:t>
      </w:r>
      <w:r w:rsidR="004B41E9" w:rsidRPr="003133A4">
        <w:rPr>
          <w:rFonts w:ascii="Montserrat" w:hAnsi="Montserrat" w:cs="Arial"/>
          <w:lang w:val="es-ES"/>
        </w:rPr>
        <w:t xml:space="preserve">n relativa del </w:t>
      </w:r>
      <w:r w:rsidR="00A028DB" w:rsidRPr="003133A4">
        <w:rPr>
          <w:rFonts w:ascii="Montserrat" w:hAnsi="Montserrat" w:cs="Arial"/>
          <w:lang w:val="es-ES"/>
        </w:rPr>
        <w:t>66</w:t>
      </w:r>
      <w:r w:rsidR="00A711F5" w:rsidRPr="003133A4">
        <w:rPr>
          <w:rFonts w:ascii="Montserrat" w:hAnsi="Montserrat" w:cs="Arial"/>
          <w:lang w:val="es-ES"/>
        </w:rPr>
        <w:t xml:space="preserve">% de </w:t>
      </w:r>
      <w:r w:rsidR="00A028DB" w:rsidRPr="003133A4">
        <w:rPr>
          <w:rFonts w:ascii="Montserrat" w:hAnsi="Montserrat" w:cs="Arial"/>
          <w:lang w:val="es-ES"/>
        </w:rPr>
        <w:t>septiembre</w:t>
      </w:r>
      <w:r w:rsidR="00AF67A0" w:rsidRPr="003133A4">
        <w:rPr>
          <w:rFonts w:ascii="Montserrat" w:hAnsi="Montserrat" w:cs="Arial"/>
          <w:lang w:val="es-ES"/>
        </w:rPr>
        <w:t xml:space="preserve"> </w:t>
      </w:r>
      <w:r w:rsidR="00A711F5" w:rsidRPr="003133A4">
        <w:rPr>
          <w:rFonts w:ascii="Montserrat" w:hAnsi="Montserrat" w:cs="Arial"/>
          <w:lang w:val="es-ES"/>
        </w:rPr>
        <w:t>2</w:t>
      </w:r>
      <w:r w:rsidR="00AF67A0" w:rsidRPr="003133A4">
        <w:rPr>
          <w:rFonts w:ascii="Montserrat" w:hAnsi="Montserrat" w:cs="Arial"/>
          <w:lang w:val="es-ES"/>
        </w:rPr>
        <w:t>0</w:t>
      </w:r>
      <w:r w:rsidR="00A92822" w:rsidRPr="003133A4">
        <w:rPr>
          <w:rFonts w:ascii="Montserrat" w:hAnsi="Montserrat" w:cs="Arial"/>
          <w:lang w:val="es-ES"/>
        </w:rPr>
        <w:t>20</w:t>
      </w:r>
      <w:r w:rsidR="00A711F5" w:rsidRPr="003133A4">
        <w:rPr>
          <w:rFonts w:ascii="Montserrat" w:hAnsi="Montserrat" w:cs="Arial"/>
          <w:lang w:val="es-ES"/>
        </w:rPr>
        <w:t xml:space="preserve"> e</w:t>
      </w:r>
      <w:r w:rsidR="00AF67A0" w:rsidRPr="003133A4">
        <w:rPr>
          <w:rFonts w:ascii="Montserrat" w:hAnsi="Montserrat" w:cs="Arial"/>
          <w:lang w:val="es-ES"/>
        </w:rPr>
        <w:t xml:space="preserve">n comparación con </w:t>
      </w:r>
      <w:r w:rsidR="00A028DB" w:rsidRPr="003133A4">
        <w:rPr>
          <w:rFonts w:ascii="Montserrat" w:hAnsi="Montserrat" w:cs="Arial"/>
          <w:lang w:val="es-ES"/>
        </w:rPr>
        <w:t>septiembre</w:t>
      </w:r>
      <w:r w:rsidR="00AF67A0" w:rsidRPr="003133A4">
        <w:rPr>
          <w:rFonts w:ascii="Montserrat" w:hAnsi="Montserrat" w:cs="Arial"/>
          <w:lang w:val="es-ES"/>
        </w:rPr>
        <w:t xml:space="preserve"> 201</w:t>
      </w:r>
      <w:r w:rsidR="00A92822" w:rsidRPr="003133A4">
        <w:rPr>
          <w:rFonts w:ascii="Montserrat" w:hAnsi="Montserrat" w:cs="Arial"/>
          <w:lang w:val="es-ES"/>
        </w:rPr>
        <w:t>9</w:t>
      </w:r>
      <w:r w:rsidR="00A711F5" w:rsidRPr="003133A4">
        <w:rPr>
          <w:rFonts w:ascii="Montserrat" w:hAnsi="Montserrat" w:cs="Arial"/>
          <w:lang w:val="es-ES"/>
        </w:rPr>
        <w:t>.</w:t>
      </w:r>
      <w:r w:rsidR="00400C78" w:rsidRPr="003133A4">
        <w:rPr>
          <w:rFonts w:ascii="Montserrat" w:hAnsi="Montserrat" w:cs="Arial"/>
          <w:lang w:val="es-ES"/>
        </w:rPr>
        <w:t xml:space="preserve"> </w:t>
      </w:r>
      <w:r w:rsidR="00A711F5" w:rsidRPr="003133A4">
        <w:rPr>
          <w:rFonts w:ascii="Montserrat" w:hAnsi="Montserrat" w:cs="Arial"/>
          <w:lang w:val="es-ES"/>
        </w:rPr>
        <w:t>La variac</w:t>
      </w:r>
      <w:r w:rsidR="00AF67A0" w:rsidRPr="003133A4">
        <w:rPr>
          <w:rFonts w:ascii="Montserrat" w:hAnsi="Montserrat" w:cs="Arial"/>
          <w:lang w:val="es-ES"/>
        </w:rPr>
        <w:t>ión absoluta representa $</w:t>
      </w:r>
      <w:r w:rsidR="00C05205" w:rsidRPr="003133A4">
        <w:rPr>
          <w:rFonts w:ascii="Montserrat" w:hAnsi="Montserrat" w:cs="Arial"/>
          <w:lang w:val="es-ES"/>
        </w:rPr>
        <w:t>10</w:t>
      </w:r>
      <w:r w:rsidR="0041272E" w:rsidRPr="003133A4">
        <w:rPr>
          <w:rFonts w:ascii="Montserrat" w:hAnsi="Montserrat" w:cs="Arial"/>
          <w:lang w:val="es-ES"/>
        </w:rPr>
        <w:t>,</w:t>
      </w:r>
      <w:r w:rsidR="00C05205" w:rsidRPr="003133A4">
        <w:rPr>
          <w:rFonts w:ascii="Montserrat" w:hAnsi="Montserrat" w:cs="Arial"/>
          <w:lang w:val="es-ES"/>
        </w:rPr>
        <w:t>899</w:t>
      </w:r>
      <w:r w:rsidR="00AF67A0" w:rsidRPr="003133A4">
        <w:rPr>
          <w:rFonts w:ascii="Montserrat" w:hAnsi="Montserrat" w:cs="Arial"/>
          <w:lang w:val="es-ES"/>
        </w:rPr>
        <w:t>.</w:t>
      </w:r>
      <w:r w:rsidR="00C05205" w:rsidRPr="003133A4">
        <w:rPr>
          <w:rFonts w:ascii="Montserrat" w:hAnsi="Montserrat" w:cs="Arial"/>
          <w:lang w:val="es-ES"/>
        </w:rPr>
        <w:t>7</w:t>
      </w:r>
      <w:r w:rsidR="00A711F5" w:rsidRPr="003133A4">
        <w:rPr>
          <w:rFonts w:ascii="Montserrat" w:hAnsi="Montserrat" w:cs="Arial"/>
          <w:lang w:val="es-ES"/>
        </w:rPr>
        <w:t xml:space="preserve"> miles de pesos, </w:t>
      </w:r>
      <w:r w:rsidR="00C05205" w:rsidRPr="003133A4">
        <w:rPr>
          <w:rFonts w:ascii="Montserrat" w:hAnsi="Montserrat" w:cs="Arial"/>
          <w:lang w:val="es-ES"/>
        </w:rPr>
        <w:t>derivad</w:t>
      </w:r>
      <w:r>
        <w:rPr>
          <w:rFonts w:ascii="Montserrat" w:hAnsi="Montserrat" w:cs="Arial"/>
          <w:lang w:val="es-ES"/>
        </w:rPr>
        <w:t>a</w:t>
      </w:r>
      <w:r w:rsidR="00C05205" w:rsidRPr="003133A4">
        <w:rPr>
          <w:rFonts w:ascii="Montserrat" w:hAnsi="Montserrat" w:cs="Arial"/>
          <w:lang w:val="es-ES"/>
        </w:rPr>
        <w:t xml:space="preserve"> de la ministración de recurso económico d</w:t>
      </w:r>
      <w:r w:rsidR="0041272E" w:rsidRPr="003133A4">
        <w:rPr>
          <w:rFonts w:ascii="Montserrat" w:hAnsi="Montserrat" w:cs="Arial"/>
          <w:lang w:val="es-ES"/>
        </w:rPr>
        <w:t xml:space="preserve">e </w:t>
      </w:r>
      <w:r w:rsidR="004A0980" w:rsidRPr="003133A4">
        <w:rPr>
          <w:rFonts w:ascii="Montserrat" w:hAnsi="Montserrat" w:cs="Arial"/>
          <w:lang w:val="es-ES"/>
        </w:rPr>
        <w:t>varios</w:t>
      </w:r>
      <w:r w:rsidR="0041272E" w:rsidRPr="003133A4">
        <w:rPr>
          <w:rFonts w:ascii="Montserrat" w:hAnsi="Montserrat" w:cs="Arial"/>
          <w:lang w:val="es-ES"/>
        </w:rPr>
        <w:t xml:space="preserve"> proyectos</w:t>
      </w:r>
      <w:r w:rsidR="002763D8" w:rsidRPr="003133A4">
        <w:rPr>
          <w:rFonts w:ascii="Montserrat" w:hAnsi="Montserrat" w:cs="Arial"/>
          <w:lang w:val="es-ES"/>
        </w:rPr>
        <w:t xml:space="preserve"> de Fondos en Administración,</w:t>
      </w:r>
      <w:r w:rsidR="0041272E" w:rsidRPr="003133A4">
        <w:rPr>
          <w:rFonts w:ascii="Montserrat" w:hAnsi="Montserrat" w:cs="Arial"/>
          <w:lang w:val="es-ES"/>
        </w:rPr>
        <w:t xml:space="preserve"> que </w:t>
      </w:r>
      <w:r w:rsidR="00C05205" w:rsidRPr="003133A4">
        <w:rPr>
          <w:rFonts w:ascii="Montserrat" w:hAnsi="Montserrat" w:cs="Arial"/>
          <w:lang w:val="es-ES"/>
        </w:rPr>
        <w:t>a la fecha</w:t>
      </w:r>
      <w:r w:rsidR="004A0980" w:rsidRPr="003133A4">
        <w:rPr>
          <w:rFonts w:ascii="Montserrat" w:hAnsi="Montserrat" w:cs="Arial"/>
          <w:lang w:val="es-ES"/>
        </w:rPr>
        <w:t xml:space="preserve"> están </w:t>
      </w:r>
      <w:r w:rsidR="00C05205" w:rsidRPr="003133A4">
        <w:rPr>
          <w:rFonts w:ascii="Montserrat" w:hAnsi="Montserrat" w:cs="Arial"/>
          <w:lang w:val="es-ES"/>
        </w:rPr>
        <w:t>activos</w:t>
      </w:r>
      <w:r w:rsidR="0041272E" w:rsidRPr="003133A4">
        <w:rPr>
          <w:rFonts w:ascii="Montserrat" w:hAnsi="Montserrat" w:cs="Arial"/>
          <w:lang w:val="es-ES"/>
        </w:rPr>
        <w:t xml:space="preserve">, </w:t>
      </w:r>
      <w:r w:rsidR="00C05205" w:rsidRPr="003133A4">
        <w:rPr>
          <w:rFonts w:ascii="Montserrat" w:hAnsi="Montserrat" w:cs="Arial"/>
          <w:lang w:val="es-ES"/>
        </w:rPr>
        <w:t xml:space="preserve">y </w:t>
      </w:r>
      <w:r>
        <w:rPr>
          <w:rFonts w:ascii="Montserrat" w:hAnsi="Montserrat" w:cs="Arial"/>
          <w:lang w:val="es-ES"/>
        </w:rPr>
        <w:t xml:space="preserve">cuyos recursos </w:t>
      </w:r>
      <w:r w:rsidR="00C05205" w:rsidRPr="003133A4">
        <w:rPr>
          <w:rFonts w:ascii="Montserrat" w:hAnsi="Montserrat" w:cs="Arial"/>
          <w:lang w:val="es-ES"/>
        </w:rPr>
        <w:t>se</w:t>
      </w:r>
      <w:r w:rsidR="0041272E" w:rsidRPr="003133A4">
        <w:rPr>
          <w:rFonts w:ascii="Montserrat" w:hAnsi="Montserrat" w:cs="Arial"/>
          <w:lang w:val="es-ES"/>
        </w:rPr>
        <w:t xml:space="preserve"> encuentran </w:t>
      </w:r>
      <w:r w:rsidR="002763D8" w:rsidRPr="003133A4">
        <w:rPr>
          <w:rFonts w:ascii="Montserrat" w:hAnsi="Montserrat" w:cs="Arial"/>
          <w:lang w:val="es-ES"/>
        </w:rPr>
        <w:t xml:space="preserve">en proceso de </w:t>
      </w:r>
      <w:r w:rsidR="0041272E" w:rsidRPr="003133A4">
        <w:rPr>
          <w:rFonts w:ascii="Montserrat" w:hAnsi="Montserrat" w:cs="Arial"/>
          <w:lang w:val="es-ES"/>
        </w:rPr>
        <w:t>ejec</w:t>
      </w:r>
      <w:r w:rsidR="002763D8" w:rsidRPr="003133A4">
        <w:rPr>
          <w:rFonts w:ascii="Montserrat" w:hAnsi="Montserrat" w:cs="Arial"/>
          <w:lang w:val="es-ES"/>
        </w:rPr>
        <w:t>ución</w:t>
      </w:r>
      <w:r w:rsidR="00311357" w:rsidRPr="003133A4">
        <w:rPr>
          <w:rFonts w:ascii="Montserrat" w:hAnsi="Montserrat" w:cs="Arial"/>
          <w:lang w:val="es-ES"/>
        </w:rPr>
        <w:t>.</w:t>
      </w:r>
    </w:p>
    <w:p w14:paraId="0932AD9F" w14:textId="783B5778" w:rsidR="00C05205" w:rsidRPr="00284A30" w:rsidRDefault="00C05205" w:rsidP="004A0980">
      <w:pPr>
        <w:spacing w:after="0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2AD4C0A3" w14:textId="3C49D6A8" w:rsidR="00C05205" w:rsidRPr="00C62615" w:rsidRDefault="00C05205" w:rsidP="00C05205">
      <w:pPr>
        <w:spacing w:after="0"/>
        <w:jc w:val="both"/>
        <w:rPr>
          <w:rFonts w:ascii="Montserrat" w:hAnsi="Montserrat" w:cs="Arial"/>
          <w:b/>
          <w:lang w:val="es-ES"/>
        </w:rPr>
      </w:pPr>
      <w:r w:rsidRPr="00C62615">
        <w:rPr>
          <w:rFonts w:ascii="Montserrat" w:hAnsi="Montserrat" w:cs="Arial"/>
          <w:b/>
          <w:lang w:val="es-ES"/>
        </w:rPr>
        <w:t>Proveedores por Pagar</w:t>
      </w:r>
    </w:p>
    <w:p w14:paraId="179784F7" w14:textId="19AFA325" w:rsidR="00C05205" w:rsidRDefault="00C05205" w:rsidP="00C05205">
      <w:pPr>
        <w:spacing w:after="0"/>
        <w:jc w:val="both"/>
        <w:rPr>
          <w:rFonts w:ascii="Montserrat" w:hAnsi="Montserrat" w:cs="Arial"/>
          <w:lang w:val="es-ES"/>
        </w:rPr>
      </w:pPr>
      <w:r w:rsidRPr="003133A4">
        <w:rPr>
          <w:rFonts w:ascii="Montserrat" w:hAnsi="Montserrat" w:cs="Arial"/>
          <w:sz w:val="24"/>
          <w:szCs w:val="24"/>
          <w:lang w:val="es-ES"/>
        </w:rPr>
        <w:t>Se</w:t>
      </w:r>
      <w:r w:rsidRPr="003133A4">
        <w:rPr>
          <w:rFonts w:ascii="Montserrat" w:hAnsi="Montserrat" w:cs="Arial"/>
          <w:lang w:val="es-ES"/>
        </w:rPr>
        <w:t xml:space="preserve"> </w:t>
      </w:r>
      <w:r w:rsidR="00BB2385">
        <w:rPr>
          <w:rFonts w:ascii="Montserrat" w:hAnsi="Montserrat" w:cs="Arial"/>
          <w:lang w:val="es-ES"/>
        </w:rPr>
        <w:t>registra</w:t>
      </w:r>
      <w:r w:rsidRPr="003133A4">
        <w:rPr>
          <w:rFonts w:ascii="Montserrat" w:hAnsi="Montserrat" w:cs="Arial"/>
          <w:lang w:val="es-ES"/>
        </w:rPr>
        <w:t xml:space="preserve"> una disminución en la variación relativa del 11% </w:t>
      </w:r>
      <w:r w:rsidR="008760D9">
        <w:rPr>
          <w:rFonts w:ascii="Montserrat" w:hAnsi="Montserrat" w:cs="Arial"/>
          <w:lang w:val="es-ES"/>
        </w:rPr>
        <w:t>en</w:t>
      </w:r>
      <w:r w:rsidRPr="003133A4">
        <w:rPr>
          <w:rFonts w:ascii="Montserrat" w:hAnsi="Montserrat" w:cs="Arial"/>
          <w:lang w:val="es-ES"/>
        </w:rPr>
        <w:t xml:space="preserve"> septiembre 2020 en comparación con septiembre 2019. La variación absoluta representa $90,8 miles de pesos</w:t>
      </w:r>
      <w:r w:rsidR="008760D9">
        <w:rPr>
          <w:rFonts w:ascii="Montserrat" w:hAnsi="Montserrat" w:cs="Arial"/>
          <w:lang w:val="es-ES"/>
        </w:rPr>
        <w:t>. Lo anterior se debe</w:t>
      </w:r>
      <w:r w:rsidRPr="003133A4">
        <w:rPr>
          <w:rFonts w:ascii="Montserrat" w:hAnsi="Montserrat" w:cs="Arial"/>
          <w:lang w:val="es-ES"/>
        </w:rPr>
        <w:t xml:space="preserve"> </w:t>
      </w:r>
      <w:r w:rsidR="008760D9">
        <w:rPr>
          <w:rFonts w:ascii="Montserrat" w:hAnsi="Montserrat" w:cs="Arial"/>
          <w:lang w:val="es-ES"/>
        </w:rPr>
        <w:t xml:space="preserve">a </w:t>
      </w:r>
      <w:r w:rsidRPr="003133A4">
        <w:rPr>
          <w:rFonts w:ascii="Montserrat" w:hAnsi="Montserrat" w:cs="Arial"/>
          <w:lang w:val="es-ES"/>
        </w:rPr>
        <w:t>una reducción</w:t>
      </w:r>
      <w:r w:rsidR="008760D9">
        <w:rPr>
          <w:rFonts w:ascii="Montserrat" w:hAnsi="Montserrat" w:cs="Arial"/>
          <w:lang w:val="es-ES"/>
        </w:rPr>
        <w:t>, durante</w:t>
      </w:r>
      <w:r w:rsidR="008760D9" w:rsidRPr="003133A4">
        <w:rPr>
          <w:rFonts w:ascii="Montserrat" w:hAnsi="Montserrat" w:cs="Arial"/>
          <w:lang w:val="es-ES"/>
        </w:rPr>
        <w:t xml:space="preserve"> 2020, </w:t>
      </w:r>
      <w:r w:rsidR="008760D9">
        <w:rPr>
          <w:rFonts w:ascii="Montserrat" w:hAnsi="Montserrat" w:cs="Arial"/>
          <w:lang w:val="es-ES"/>
        </w:rPr>
        <w:t>de</w:t>
      </w:r>
      <w:r w:rsidRPr="003133A4">
        <w:rPr>
          <w:rFonts w:ascii="Montserrat" w:hAnsi="Montserrat" w:cs="Arial"/>
          <w:lang w:val="es-ES"/>
        </w:rPr>
        <w:t xml:space="preserve"> la adquisición de bienes y servicios</w:t>
      </w:r>
      <w:r w:rsidR="008760D9">
        <w:rPr>
          <w:rFonts w:ascii="Montserrat" w:hAnsi="Montserrat" w:cs="Arial"/>
          <w:lang w:val="es-ES"/>
        </w:rPr>
        <w:t>,</w:t>
      </w:r>
      <w:r w:rsidRPr="003133A4">
        <w:rPr>
          <w:rFonts w:ascii="Montserrat" w:hAnsi="Montserrat" w:cs="Arial"/>
          <w:lang w:val="es-ES"/>
        </w:rPr>
        <w:t xml:space="preserve"> producto de la contingencia sanitaria COVID </w:t>
      </w:r>
      <w:r w:rsidR="007002DE" w:rsidRPr="003133A4">
        <w:rPr>
          <w:rFonts w:ascii="Montserrat" w:hAnsi="Montserrat" w:cs="Arial"/>
          <w:lang w:val="es-ES"/>
        </w:rPr>
        <w:t>19 (SARS-CoV-2)</w:t>
      </w:r>
      <w:r w:rsidRPr="003133A4">
        <w:rPr>
          <w:rFonts w:ascii="Montserrat" w:hAnsi="Montserrat" w:cs="Arial"/>
          <w:lang w:val="es-ES"/>
        </w:rPr>
        <w:t>.</w:t>
      </w:r>
    </w:p>
    <w:p w14:paraId="4F3580AB" w14:textId="77777777" w:rsidR="0073409D" w:rsidRDefault="0073409D" w:rsidP="00C05205">
      <w:pPr>
        <w:spacing w:after="0"/>
        <w:jc w:val="both"/>
        <w:rPr>
          <w:rFonts w:ascii="Montserrat" w:hAnsi="Montserrat" w:cs="Arial"/>
          <w:lang w:val="es-ES"/>
        </w:rPr>
        <w:sectPr w:rsidR="0073409D" w:rsidSect="0073409D">
          <w:headerReference w:type="default" r:id="rId12"/>
          <w:footerReference w:type="default" r:id="rId13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269E3805" w14:textId="52703E3E" w:rsidR="00CD230A" w:rsidRPr="003133A4" w:rsidRDefault="00A711F5">
      <w:pPr>
        <w:rPr>
          <w:rFonts w:ascii="Montserrat" w:hAnsi="Montserrat"/>
        </w:rPr>
        <w:sectPr w:rsidR="00CD230A" w:rsidRPr="003133A4" w:rsidSect="0073409D">
          <w:headerReference w:type="default" r:id="rId14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3133A4">
        <w:rPr>
          <w:rFonts w:ascii="Montserrat" w:hAnsi="Montserrat" w:cs="Arial"/>
          <w:lang w:val="es-ES"/>
        </w:rPr>
        <w:lastRenderedPageBreak/>
        <w:t xml:space="preserve"> </w:t>
      </w:r>
      <w:r w:rsidR="00EE0413" w:rsidRPr="003133A4">
        <w:rPr>
          <w:rFonts w:ascii="Montserrat" w:hAnsi="Montserrat"/>
          <w:noProof/>
        </w:rPr>
        <w:drawing>
          <wp:inline distT="0" distB="0" distL="0" distR="0" wp14:anchorId="2FDEB862" wp14:editId="50118F8F">
            <wp:extent cx="8242935" cy="4867910"/>
            <wp:effectExtent l="0" t="0" r="571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35" cy="48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C5D2" w14:textId="3DEFB220" w:rsidR="009E6A04" w:rsidRPr="00C62615" w:rsidRDefault="00E742DC" w:rsidP="00E742DC">
      <w:pPr>
        <w:spacing w:after="0" w:line="240" w:lineRule="auto"/>
        <w:ind w:left="284" w:hanging="284"/>
        <w:jc w:val="both"/>
        <w:rPr>
          <w:rFonts w:ascii="Montserrat" w:hAnsi="Montserrat" w:cs="Arial"/>
          <w:b/>
          <w:sz w:val="28"/>
          <w:szCs w:val="28"/>
        </w:rPr>
      </w:pPr>
      <w:r>
        <w:rPr>
          <w:rFonts w:ascii="Montserrat" w:hAnsi="Montserrat" w:cs="Arial"/>
          <w:b/>
          <w:sz w:val="28"/>
          <w:szCs w:val="28"/>
        </w:rPr>
        <w:lastRenderedPageBreak/>
        <w:t xml:space="preserve">2. </w:t>
      </w:r>
      <w:r w:rsidR="009E6A04" w:rsidRPr="00C62615">
        <w:rPr>
          <w:rFonts w:ascii="Montserrat" w:hAnsi="Montserrat" w:cs="Arial"/>
          <w:b/>
          <w:sz w:val="28"/>
          <w:szCs w:val="28"/>
        </w:rPr>
        <w:t>Estado de resultados (ingresos</w:t>
      </w:r>
      <w:r w:rsidR="004479E3" w:rsidRPr="00C62615">
        <w:rPr>
          <w:rFonts w:ascii="Montserrat" w:hAnsi="Montserrat" w:cs="Arial"/>
          <w:b/>
          <w:sz w:val="28"/>
          <w:szCs w:val="28"/>
        </w:rPr>
        <w:t xml:space="preserve"> y gastos) del 1° de enero al 3</w:t>
      </w:r>
      <w:r w:rsidR="003417FF" w:rsidRPr="00C62615">
        <w:rPr>
          <w:rFonts w:ascii="Montserrat" w:hAnsi="Montserrat" w:cs="Arial"/>
          <w:b/>
          <w:sz w:val="28"/>
          <w:szCs w:val="28"/>
        </w:rPr>
        <w:t>0</w:t>
      </w:r>
      <w:r w:rsidR="009E6A04" w:rsidRPr="00C62615">
        <w:rPr>
          <w:rFonts w:ascii="Montserrat" w:hAnsi="Montserrat" w:cs="Arial"/>
          <w:b/>
          <w:sz w:val="28"/>
          <w:szCs w:val="28"/>
        </w:rPr>
        <w:t xml:space="preserve"> de </w:t>
      </w:r>
      <w:r w:rsidR="00A349D3" w:rsidRPr="00C62615">
        <w:rPr>
          <w:rFonts w:ascii="Montserrat" w:hAnsi="Montserrat" w:cs="Arial"/>
          <w:b/>
          <w:sz w:val="28"/>
          <w:szCs w:val="28"/>
        </w:rPr>
        <w:t>septiembre</w:t>
      </w:r>
      <w:r w:rsidR="007B0ADD" w:rsidRPr="00C62615">
        <w:rPr>
          <w:rFonts w:ascii="Montserrat" w:hAnsi="Montserrat" w:cs="Arial"/>
          <w:b/>
          <w:sz w:val="28"/>
          <w:szCs w:val="28"/>
        </w:rPr>
        <w:t xml:space="preserve"> 20</w:t>
      </w:r>
      <w:r w:rsidR="00930A62" w:rsidRPr="00C62615">
        <w:rPr>
          <w:rFonts w:ascii="Montserrat" w:hAnsi="Montserrat" w:cs="Arial"/>
          <w:b/>
          <w:sz w:val="28"/>
          <w:szCs w:val="28"/>
        </w:rPr>
        <w:t>20</w:t>
      </w:r>
      <w:r w:rsidR="009E6A04" w:rsidRPr="00C62615">
        <w:rPr>
          <w:rFonts w:ascii="Montserrat" w:hAnsi="Montserrat" w:cs="Arial"/>
          <w:b/>
          <w:sz w:val="28"/>
          <w:szCs w:val="28"/>
        </w:rPr>
        <w:t xml:space="preserve">, comparado al </w:t>
      </w:r>
      <w:r w:rsidR="003417FF" w:rsidRPr="00C62615">
        <w:rPr>
          <w:rFonts w:ascii="Montserrat" w:hAnsi="Montserrat" w:cs="Arial"/>
          <w:b/>
          <w:sz w:val="28"/>
          <w:szCs w:val="28"/>
        </w:rPr>
        <w:t>30</w:t>
      </w:r>
      <w:r w:rsidR="009E6A04" w:rsidRPr="00C62615">
        <w:rPr>
          <w:rFonts w:ascii="Montserrat" w:hAnsi="Montserrat" w:cs="Arial"/>
          <w:b/>
          <w:sz w:val="28"/>
          <w:szCs w:val="28"/>
        </w:rPr>
        <w:t xml:space="preserve"> de </w:t>
      </w:r>
      <w:r w:rsidR="00A349D3" w:rsidRPr="00C62615">
        <w:rPr>
          <w:rFonts w:ascii="Montserrat" w:hAnsi="Montserrat" w:cs="Arial"/>
          <w:b/>
          <w:sz w:val="28"/>
          <w:szCs w:val="28"/>
        </w:rPr>
        <w:t>septiembre</w:t>
      </w:r>
      <w:r w:rsidR="007B0ADD" w:rsidRPr="00C62615">
        <w:rPr>
          <w:rFonts w:ascii="Montserrat" w:hAnsi="Montserrat" w:cs="Arial"/>
          <w:b/>
          <w:sz w:val="28"/>
          <w:szCs w:val="28"/>
        </w:rPr>
        <w:t xml:space="preserve"> </w:t>
      </w:r>
      <w:r w:rsidR="00F666B0" w:rsidRPr="00C62615">
        <w:rPr>
          <w:rFonts w:ascii="Montserrat" w:hAnsi="Montserrat" w:cs="Arial"/>
          <w:b/>
          <w:sz w:val="28"/>
          <w:szCs w:val="28"/>
        </w:rPr>
        <w:t>20</w:t>
      </w:r>
      <w:r w:rsidR="00930A62" w:rsidRPr="00C62615">
        <w:rPr>
          <w:rFonts w:ascii="Montserrat" w:hAnsi="Montserrat" w:cs="Arial"/>
          <w:b/>
          <w:sz w:val="28"/>
          <w:szCs w:val="28"/>
        </w:rPr>
        <w:t>19</w:t>
      </w:r>
    </w:p>
    <w:p w14:paraId="29B7F33D" w14:textId="77777777" w:rsidR="00930A62" w:rsidRPr="00A53D56" w:rsidRDefault="00930A62" w:rsidP="009E6A04">
      <w:pPr>
        <w:spacing w:after="0"/>
        <w:jc w:val="both"/>
        <w:rPr>
          <w:rFonts w:ascii="Montserrat" w:hAnsi="Montserrat" w:cs="Arial"/>
          <w:b/>
          <w:sz w:val="20"/>
          <w:szCs w:val="20"/>
        </w:rPr>
      </w:pPr>
    </w:p>
    <w:p w14:paraId="2A00E72D" w14:textId="77777777" w:rsidR="00A53D56" w:rsidRDefault="009520BC" w:rsidP="009E6A04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En el tercer trimestre 2020, ECOSUR </w:t>
      </w:r>
      <w:r w:rsidR="009E6A04" w:rsidRPr="003133A4">
        <w:rPr>
          <w:rFonts w:ascii="Montserrat" w:hAnsi="Montserrat" w:cs="Arial"/>
        </w:rPr>
        <w:t>obtuvo ingresos que asciende</w:t>
      </w:r>
      <w:r>
        <w:rPr>
          <w:rFonts w:ascii="Montserrat" w:hAnsi="Montserrat" w:cs="Arial"/>
        </w:rPr>
        <w:t>n</w:t>
      </w:r>
      <w:r w:rsidR="009E6A04" w:rsidRPr="003133A4">
        <w:rPr>
          <w:rFonts w:ascii="Montserrat" w:hAnsi="Montserrat" w:cs="Arial"/>
        </w:rPr>
        <w:t xml:space="preserve"> a $</w:t>
      </w:r>
      <w:r w:rsidR="00872203" w:rsidRPr="003133A4">
        <w:rPr>
          <w:rFonts w:ascii="Montserrat" w:hAnsi="Montserrat" w:cs="Arial"/>
        </w:rPr>
        <w:t>267</w:t>
      </w:r>
      <w:r w:rsidR="003E2489" w:rsidRPr="003133A4">
        <w:rPr>
          <w:rFonts w:ascii="Montserrat" w:hAnsi="Montserrat" w:cs="Arial"/>
        </w:rPr>
        <w:t>,</w:t>
      </w:r>
      <w:r w:rsidR="00872203" w:rsidRPr="003133A4">
        <w:rPr>
          <w:rFonts w:ascii="Montserrat" w:hAnsi="Montserrat" w:cs="Arial"/>
        </w:rPr>
        <w:t>516</w:t>
      </w:r>
      <w:r w:rsidR="003E2489" w:rsidRPr="003133A4">
        <w:rPr>
          <w:rFonts w:ascii="Montserrat" w:hAnsi="Montserrat" w:cs="Arial"/>
        </w:rPr>
        <w:t>.</w:t>
      </w:r>
      <w:r w:rsidR="00872203" w:rsidRPr="003133A4">
        <w:rPr>
          <w:rFonts w:ascii="Montserrat" w:hAnsi="Montserrat" w:cs="Arial"/>
        </w:rPr>
        <w:t>0</w:t>
      </w:r>
      <w:r w:rsidR="0032284F" w:rsidRPr="003133A4">
        <w:rPr>
          <w:rFonts w:ascii="Montserrat" w:hAnsi="Montserrat" w:cs="Arial"/>
        </w:rPr>
        <w:t xml:space="preserve"> </w:t>
      </w:r>
      <w:r w:rsidR="009E6A04" w:rsidRPr="003133A4">
        <w:rPr>
          <w:rFonts w:ascii="Montserrat" w:hAnsi="Montserrat" w:cs="Arial"/>
        </w:rPr>
        <w:t>miles de pes</w:t>
      </w:r>
      <w:r w:rsidR="00137C7E" w:rsidRPr="003133A4">
        <w:rPr>
          <w:rFonts w:ascii="Montserrat" w:hAnsi="Montserrat" w:cs="Arial"/>
        </w:rPr>
        <w:t xml:space="preserve">os, </w:t>
      </w:r>
      <w:r>
        <w:rPr>
          <w:rFonts w:ascii="Montserrat" w:hAnsi="Montserrat" w:cs="Arial"/>
        </w:rPr>
        <w:t>es decir</w:t>
      </w:r>
      <w:r w:rsidR="00137C7E" w:rsidRPr="003133A4">
        <w:rPr>
          <w:rFonts w:ascii="Montserrat" w:hAnsi="Montserrat" w:cs="Arial"/>
        </w:rPr>
        <w:t xml:space="preserve"> un</w:t>
      </w:r>
      <w:r w:rsidR="003417FF" w:rsidRPr="003133A4">
        <w:rPr>
          <w:rFonts w:ascii="Montserrat" w:hAnsi="Montserrat" w:cs="Arial"/>
        </w:rPr>
        <w:t>a</w:t>
      </w:r>
      <w:r w:rsidR="003E2489" w:rsidRPr="003133A4">
        <w:rPr>
          <w:rFonts w:ascii="Montserrat" w:hAnsi="Montserrat" w:cs="Arial"/>
        </w:rPr>
        <w:t xml:space="preserve"> </w:t>
      </w:r>
      <w:r w:rsidR="003417FF" w:rsidRPr="003133A4">
        <w:rPr>
          <w:rFonts w:ascii="Montserrat" w:hAnsi="Montserrat" w:cs="Arial"/>
        </w:rPr>
        <w:t>disminución</w:t>
      </w:r>
      <w:r w:rsidR="003E2489" w:rsidRPr="003133A4">
        <w:rPr>
          <w:rFonts w:ascii="Montserrat" w:hAnsi="Montserrat" w:cs="Arial"/>
        </w:rPr>
        <w:t xml:space="preserve"> </w:t>
      </w:r>
      <w:r w:rsidR="009E6A04" w:rsidRPr="003133A4">
        <w:rPr>
          <w:rFonts w:ascii="Montserrat" w:hAnsi="Montserrat" w:cs="Arial"/>
        </w:rPr>
        <w:t>de</w:t>
      </w:r>
      <w:r w:rsidR="005C312A" w:rsidRPr="003133A4">
        <w:rPr>
          <w:rFonts w:ascii="Montserrat" w:hAnsi="Montserrat" w:cs="Arial"/>
        </w:rPr>
        <w:t>l</w:t>
      </w:r>
      <w:r w:rsidR="00137C7E" w:rsidRPr="003133A4">
        <w:rPr>
          <w:rFonts w:ascii="Montserrat" w:hAnsi="Montserrat" w:cs="Arial"/>
        </w:rPr>
        <w:t xml:space="preserve"> </w:t>
      </w:r>
      <w:r w:rsidR="003417FF" w:rsidRPr="003133A4">
        <w:rPr>
          <w:rFonts w:ascii="Montserrat" w:hAnsi="Montserrat" w:cs="Arial"/>
        </w:rPr>
        <w:t>1</w:t>
      </w:r>
      <w:r w:rsidR="00137C7E" w:rsidRPr="003133A4">
        <w:rPr>
          <w:rFonts w:ascii="Montserrat" w:hAnsi="Montserrat" w:cs="Arial"/>
        </w:rPr>
        <w:t>% respecto a los $</w:t>
      </w:r>
      <w:r w:rsidR="00872203" w:rsidRPr="003133A4">
        <w:rPr>
          <w:rFonts w:ascii="Montserrat" w:hAnsi="Montserrat" w:cs="Arial"/>
        </w:rPr>
        <w:t>268</w:t>
      </w:r>
      <w:r w:rsidR="003E2489" w:rsidRPr="003133A4">
        <w:rPr>
          <w:rFonts w:ascii="Montserrat" w:hAnsi="Montserrat" w:cs="Arial"/>
        </w:rPr>
        <w:t>,</w:t>
      </w:r>
      <w:r w:rsidR="00872203" w:rsidRPr="003133A4">
        <w:rPr>
          <w:rFonts w:ascii="Montserrat" w:hAnsi="Montserrat" w:cs="Arial"/>
        </w:rPr>
        <w:t>173</w:t>
      </w:r>
      <w:r w:rsidR="003E2489" w:rsidRPr="003133A4">
        <w:rPr>
          <w:rFonts w:ascii="Montserrat" w:hAnsi="Montserrat" w:cs="Arial"/>
        </w:rPr>
        <w:t>.</w:t>
      </w:r>
      <w:r w:rsidR="004A064C" w:rsidRPr="003133A4">
        <w:rPr>
          <w:rFonts w:ascii="Montserrat" w:hAnsi="Montserrat" w:cs="Arial"/>
        </w:rPr>
        <w:t>1</w:t>
      </w:r>
      <w:r w:rsidR="009E6A04" w:rsidRPr="003133A4">
        <w:rPr>
          <w:rFonts w:ascii="Montserrat" w:hAnsi="Montserrat" w:cs="Arial"/>
        </w:rPr>
        <w:t xml:space="preserve"> miles de pesos registrados en </w:t>
      </w:r>
      <w:r w:rsidR="003E2489" w:rsidRPr="003133A4">
        <w:rPr>
          <w:rFonts w:ascii="Montserrat" w:hAnsi="Montserrat" w:cs="Arial"/>
        </w:rPr>
        <w:t>el mismo periodo 201</w:t>
      </w:r>
      <w:r w:rsidR="00E2571F" w:rsidRPr="003133A4">
        <w:rPr>
          <w:rFonts w:ascii="Montserrat" w:hAnsi="Montserrat" w:cs="Arial"/>
        </w:rPr>
        <w:t>9</w:t>
      </w:r>
      <w:r>
        <w:rPr>
          <w:rFonts w:ascii="Montserrat" w:hAnsi="Montserrat" w:cs="Arial"/>
        </w:rPr>
        <w:t>.</w:t>
      </w:r>
      <w:r w:rsidR="009E6A04" w:rsidRPr="003133A4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E</w:t>
      </w:r>
      <w:r w:rsidR="009E6A04" w:rsidRPr="003133A4">
        <w:rPr>
          <w:rFonts w:ascii="Montserrat" w:hAnsi="Montserrat" w:cs="Arial"/>
        </w:rPr>
        <w:t xml:space="preserve">l </w:t>
      </w:r>
      <w:r w:rsidR="00264D01" w:rsidRPr="003133A4">
        <w:rPr>
          <w:rFonts w:ascii="Montserrat" w:hAnsi="Montserrat" w:cs="Arial"/>
        </w:rPr>
        <w:t>s</w:t>
      </w:r>
      <w:r w:rsidR="009E6A04" w:rsidRPr="003133A4">
        <w:rPr>
          <w:rFonts w:ascii="Montserrat" w:hAnsi="Montserrat" w:cs="Arial"/>
        </w:rPr>
        <w:t>ubsidio del Gobierno Federal</w:t>
      </w:r>
      <w:r w:rsidR="00A2678A" w:rsidRPr="003133A4">
        <w:rPr>
          <w:rFonts w:ascii="Montserrat" w:hAnsi="Montserrat" w:cs="Arial"/>
        </w:rPr>
        <w:t xml:space="preserve"> presento un </w:t>
      </w:r>
      <w:r w:rsidR="00CF5E74" w:rsidRPr="003133A4">
        <w:rPr>
          <w:rFonts w:ascii="Montserrat" w:hAnsi="Montserrat" w:cs="Arial"/>
        </w:rPr>
        <w:t xml:space="preserve">incremento </w:t>
      </w:r>
      <w:r w:rsidR="003E2489" w:rsidRPr="003133A4">
        <w:rPr>
          <w:rFonts w:ascii="Montserrat" w:hAnsi="Montserrat" w:cs="Arial"/>
        </w:rPr>
        <w:t xml:space="preserve">del </w:t>
      </w:r>
      <w:r w:rsidR="00872203" w:rsidRPr="003133A4">
        <w:rPr>
          <w:rFonts w:ascii="Montserrat" w:hAnsi="Montserrat" w:cs="Arial"/>
        </w:rPr>
        <w:t>3</w:t>
      </w:r>
      <w:r w:rsidR="00CF5E74" w:rsidRPr="003133A4">
        <w:rPr>
          <w:rFonts w:ascii="Montserrat" w:hAnsi="Montserrat" w:cs="Arial"/>
        </w:rPr>
        <w:t>%, al pasar a</w:t>
      </w:r>
      <w:r w:rsidR="00A2678A" w:rsidRPr="003133A4">
        <w:rPr>
          <w:rFonts w:ascii="Montserrat" w:hAnsi="Montserrat" w:cs="Arial"/>
        </w:rPr>
        <w:t xml:space="preserve"> $</w:t>
      </w:r>
      <w:r w:rsidR="00872203" w:rsidRPr="003133A4">
        <w:rPr>
          <w:rFonts w:ascii="Montserrat" w:hAnsi="Montserrat" w:cs="Arial"/>
        </w:rPr>
        <w:t>247</w:t>
      </w:r>
      <w:r w:rsidR="003E2489" w:rsidRPr="003133A4">
        <w:rPr>
          <w:rFonts w:ascii="Montserrat" w:hAnsi="Montserrat" w:cs="Arial"/>
        </w:rPr>
        <w:t>,</w:t>
      </w:r>
      <w:r w:rsidR="004A064C" w:rsidRPr="003133A4">
        <w:rPr>
          <w:rFonts w:ascii="Montserrat" w:hAnsi="Montserrat" w:cs="Arial"/>
        </w:rPr>
        <w:t>2</w:t>
      </w:r>
      <w:r w:rsidR="00872203" w:rsidRPr="003133A4">
        <w:rPr>
          <w:rFonts w:ascii="Montserrat" w:hAnsi="Montserrat" w:cs="Arial"/>
        </w:rPr>
        <w:t>53</w:t>
      </w:r>
      <w:r w:rsidR="003E2489" w:rsidRPr="003133A4">
        <w:rPr>
          <w:rFonts w:ascii="Montserrat" w:hAnsi="Montserrat" w:cs="Arial"/>
        </w:rPr>
        <w:t>.</w:t>
      </w:r>
      <w:r w:rsidR="00872203" w:rsidRPr="003133A4">
        <w:rPr>
          <w:rFonts w:ascii="Montserrat" w:hAnsi="Montserrat" w:cs="Arial"/>
        </w:rPr>
        <w:t>0</w:t>
      </w:r>
      <w:r w:rsidR="009E6A04" w:rsidRPr="003133A4">
        <w:rPr>
          <w:rFonts w:ascii="Montserrat" w:hAnsi="Montserrat" w:cs="Arial"/>
        </w:rPr>
        <w:t xml:space="preserve"> mile</w:t>
      </w:r>
      <w:r w:rsidR="003E2489" w:rsidRPr="003133A4">
        <w:rPr>
          <w:rFonts w:ascii="Montserrat" w:hAnsi="Montserrat" w:cs="Arial"/>
        </w:rPr>
        <w:t>s de pesos en 2019</w:t>
      </w:r>
      <w:r w:rsidR="00CF5E74" w:rsidRPr="003133A4">
        <w:rPr>
          <w:rFonts w:ascii="Montserrat" w:hAnsi="Montserrat" w:cs="Arial"/>
        </w:rPr>
        <w:t xml:space="preserve"> </w:t>
      </w:r>
      <w:r w:rsidR="00E2571F" w:rsidRPr="003133A4">
        <w:rPr>
          <w:rFonts w:ascii="Montserrat" w:hAnsi="Montserrat" w:cs="Arial"/>
        </w:rPr>
        <w:t>a</w:t>
      </w:r>
      <w:r w:rsidR="00CF5E74" w:rsidRPr="003133A4">
        <w:rPr>
          <w:rFonts w:ascii="Montserrat" w:hAnsi="Montserrat" w:cs="Arial"/>
        </w:rPr>
        <w:t xml:space="preserve"> </w:t>
      </w:r>
      <w:r w:rsidR="00A2678A" w:rsidRPr="003133A4">
        <w:rPr>
          <w:rFonts w:ascii="Montserrat" w:hAnsi="Montserrat" w:cs="Arial"/>
        </w:rPr>
        <w:t>$</w:t>
      </w:r>
      <w:r w:rsidR="00872203" w:rsidRPr="003133A4">
        <w:rPr>
          <w:rFonts w:ascii="Montserrat" w:hAnsi="Montserrat" w:cs="Arial"/>
        </w:rPr>
        <w:t>258</w:t>
      </w:r>
      <w:r w:rsidR="003E2489" w:rsidRPr="003133A4">
        <w:rPr>
          <w:rFonts w:ascii="Montserrat" w:hAnsi="Montserrat" w:cs="Arial"/>
        </w:rPr>
        <w:t>,</w:t>
      </w:r>
      <w:r w:rsidR="00872203" w:rsidRPr="003133A4">
        <w:rPr>
          <w:rFonts w:ascii="Montserrat" w:hAnsi="Montserrat" w:cs="Arial"/>
        </w:rPr>
        <w:t>642</w:t>
      </w:r>
      <w:r w:rsidR="003E2489" w:rsidRPr="003133A4">
        <w:rPr>
          <w:rFonts w:ascii="Montserrat" w:hAnsi="Montserrat" w:cs="Arial"/>
        </w:rPr>
        <w:t>.</w:t>
      </w:r>
      <w:r w:rsidR="00872203" w:rsidRPr="003133A4">
        <w:rPr>
          <w:rFonts w:ascii="Montserrat" w:hAnsi="Montserrat" w:cs="Arial"/>
        </w:rPr>
        <w:t>1</w:t>
      </w:r>
      <w:r w:rsidR="009E6A04" w:rsidRPr="003133A4">
        <w:rPr>
          <w:rFonts w:ascii="Montserrat" w:hAnsi="Montserrat" w:cs="Arial"/>
        </w:rPr>
        <w:t xml:space="preserve"> miles de pesos en </w:t>
      </w:r>
      <w:r w:rsidR="00537A16" w:rsidRPr="003133A4">
        <w:rPr>
          <w:rFonts w:ascii="Montserrat" w:hAnsi="Montserrat" w:cs="Arial"/>
        </w:rPr>
        <w:t>2</w:t>
      </w:r>
      <w:r w:rsidR="003E2489" w:rsidRPr="003133A4">
        <w:rPr>
          <w:rFonts w:ascii="Montserrat" w:hAnsi="Montserrat" w:cs="Arial"/>
        </w:rPr>
        <w:t>0</w:t>
      </w:r>
      <w:r w:rsidR="00E2571F" w:rsidRPr="003133A4">
        <w:rPr>
          <w:rFonts w:ascii="Montserrat" w:hAnsi="Montserrat" w:cs="Arial"/>
        </w:rPr>
        <w:t>20</w:t>
      </w:r>
      <w:r w:rsidR="00FB6C6B" w:rsidRPr="003133A4">
        <w:rPr>
          <w:rFonts w:ascii="Montserrat" w:hAnsi="Montserrat" w:cs="Arial"/>
        </w:rPr>
        <w:t>.</w:t>
      </w:r>
      <w:r w:rsidR="00A53D56">
        <w:rPr>
          <w:rFonts w:ascii="Montserrat" w:hAnsi="Montserrat" w:cs="Arial"/>
        </w:rPr>
        <w:t xml:space="preserve"> </w:t>
      </w:r>
    </w:p>
    <w:p w14:paraId="78ECF8B4" w14:textId="6454F326" w:rsidR="009E6A04" w:rsidRPr="003133A4" w:rsidRDefault="00FB6C6B" w:rsidP="009E6A04">
      <w:pPr>
        <w:spacing w:after="0"/>
        <w:jc w:val="both"/>
        <w:rPr>
          <w:rFonts w:ascii="Montserrat" w:hAnsi="Montserrat" w:cs="Arial"/>
        </w:rPr>
      </w:pPr>
      <w:r w:rsidRPr="003133A4">
        <w:rPr>
          <w:rFonts w:ascii="Montserrat" w:hAnsi="Montserrat" w:cs="Arial"/>
        </w:rPr>
        <w:t xml:space="preserve">Respecto al saldo </w:t>
      </w:r>
      <w:r w:rsidR="009E6A04" w:rsidRPr="003133A4">
        <w:rPr>
          <w:rFonts w:ascii="Montserrat" w:hAnsi="Montserrat" w:cs="Arial"/>
        </w:rPr>
        <w:t xml:space="preserve">en los recursos propios </w:t>
      </w:r>
      <w:r w:rsidR="000106F4" w:rsidRPr="003133A4">
        <w:rPr>
          <w:rFonts w:ascii="Montserrat" w:hAnsi="Montserrat" w:cs="Arial"/>
        </w:rPr>
        <w:t>se presentó</w:t>
      </w:r>
      <w:r w:rsidR="009E6A04" w:rsidRPr="003133A4">
        <w:rPr>
          <w:rFonts w:ascii="Montserrat" w:hAnsi="Montserrat" w:cs="Arial"/>
        </w:rPr>
        <w:t xml:space="preserve"> un</w:t>
      </w:r>
      <w:r w:rsidR="00912D7B" w:rsidRPr="003133A4">
        <w:rPr>
          <w:rFonts w:ascii="Montserrat" w:hAnsi="Montserrat" w:cs="Arial"/>
        </w:rPr>
        <w:t xml:space="preserve">a disminución </w:t>
      </w:r>
      <w:r w:rsidR="009E6A04" w:rsidRPr="003133A4">
        <w:rPr>
          <w:rFonts w:ascii="Montserrat" w:hAnsi="Montserrat" w:cs="Arial"/>
        </w:rPr>
        <w:t>de</w:t>
      </w:r>
      <w:r w:rsidR="00912D7B" w:rsidRPr="003133A4">
        <w:rPr>
          <w:rFonts w:ascii="Montserrat" w:hAnsi="Montserrat" w:cs="Arial"/>
        </w:rPr>
        <w:t>l</w:t>
      </w:r>
      <w:r w:rsidR="009E6A04" w:rsidRPr="003133A4">
        <w:rPr>
          <w:rFonts w:ascii="Montserrat" w:hAnsi="Montserrat" w:cs="Arial"/>
        </w:rPr>
        <w:t xml:space="preserve"> </w:t>
      </w:r>
      <w:r w:rsidR="00064E33" w:rsidRPr="003133A4">
        <w:rPr>
          <w:rFonts w:ascii="Montserrat" w:hAnsi="Montserrat" w:cs="Arial"/>
        </w:rPr>
        <w:t>4</w:t>
      </w:r>
      <w:r w:rsidR="001D78B5" w:rsidRPr="003133A4">
        <w:rPr>
          <w:rFonts w:ascii="Montserrat" w:hAnsi="Montserrat" w:cs="Arial"/>
        </w:rPr>
        <w:t>8</w:t>
      </w:r>
      <w:r w:rsidR="009E6A04" w:rsidRPr="003133A4">
        <w:rPr>
          <w:rFonts w:ascii="Montserrat" w:hAnsi="Montserrat" w:cs="Arial"/>
        </w:rPr>
        <w:t>% al pasar de $</w:t>
      </w:r>
      <w:r w:rsidR="001D78B5" w:rsidRPr="003133A4">
        <w:rPr>
          <w:rFonts w:ascii="Montserrat" w:hAnsi="Montserrat" w:cs="Arial"/>
        </w:rPr>
        <w:t>20</w:t>
      </w:r>
      <w:r w:rsidR="00912D7B" w:rsidRPr="003133A4">
        <w:rPr>
          <w:rFonts w:ascii="Montserrat" w:hAnsi="Montserrat" w:cs="Arial"/>
        </w:rPr>
        <w:t>,</w:t>
      </w:r>
      <w:r w:rsidR="001D78B5" w:rsidRPr="003133A4">
        <w:rPr>
          <w:rFonts w:ascii="Montserrat" w:hAnsi="Montserrat" w:cs="Arial"/>
        </w:rPr>
        <w:t>920</w:t>
      </w:r>
      <w:r w:rsidR="00912D7B" w:rsidRPr="003133A4">
        <w:rPr>
          <w:rFonts w:ascii="Montserrat" w:hAnsi="Montserrat" w:cs="Arial"/>
        </w:rPr>
        <w:t>.</w:t>
      </w:r>
      <w:r w:rsidR="00064E33" w:rsidRPr="003133A4">
        <w:rPr>
          <w:rFonts w:ascii="Montserrat" w:hAnsi="Montserrat" w:cs="Arial"/>
        </w:rPr>
        <w:t>7</w:t>
      </w:r>
      <w:r w:rsidR="009E6A04" w:rsidRPr="003133A4">
        <w:rPr>
          <w:rFonts w:ascii="Montserrat" w:hAnsi="Montserrat" w:cs="Arial"/>
        </w:rPr>
        <w:t xml:space="preserve"> mi</w:t>
      </w:r>
      <w:r w:rsidR="00912D7B" w:rsidRPr="003133A4">
        <w:rPr>
          <w:rFonts w:ascii="Montserrat" w:hAnsi="Montserrat" w:cs="Arial"/>
        </w:rPr>
        <w:t>les de pesos en 2019</w:t>
      </w:r>
      <w:r w:rsidR="00CF5E74" w:rsidRPr="003133A4">
        <w:rPr>
          <w:rFonts w:ascii="Montserrat" w:hAnsi="Montserrat" w:cs="Arial"/>
        </w:rPr>
        <w:t xml:space="preserve"> </w:t>
      </w:r>
      <w:r w:rsidR="00E2571F" w:rsidRPr="003133A4">
        <w:rPr>
          <w:rFonts w:ascii="Montserrat" w:hAnsi="Montserrat" w:cs="Arial"/>
        </w:rPr>
        <w:t>a</w:t>
      </w:r>
      <w:r w:rsidR="00C2424C" w:rsidRPr="003133A4">
        <w:rPr>
          <w:rFonts w:ascii="Montserrat" w:hAnsi="Montserrat" w:cs="Arial"/>
        </w:rPr>
        <w:t xml:space="preserve"> $</w:t>
      </w:r>
      <w:r w:rsidR="001D78B5" w:rsidRPr="003133A4">
        <w:rPr>
          <w:rFonts w:ascii="Montserrat" w:hAnsi="Montserrat" w:cs="Arial"/>
        </w:rPr>
        <w:t>8</w:t>
      </w:r>
      <w:r w:rsidR="00912D7B" w:rsidRPr="003133A4">
        <w:rPr>
          <w:rFonts w:ascii="Montserrat" w:hAnsi="Montserrat" w:cs="Arial"/>
        </w:rPr>
        <w:t>,</w:t>
      </w:r>
      <w:r w:rsidR="001D78B5" w:rsidRPr="003133A4">
        <w:rPr>
          <w:rFonts w:ascii="Montserrat" w:hAnsi="Montserrat" w:cs="Arial"/>
        </w:rPr>
        <w:t>8</w:t>
      </w:r>
      <w:r w:rsidR="00064E33" w:rsidRPr="003133A4">
        <w:rPr>
          <w:rFonts w:ascii="Montserrat" w:hAnsi="Montserrat" w:cs="Arial"/>
        </w:rPr>
        <w:t>7</w:t>
      </w:r>
      <w:r w:rsidR="001D78B5" w:rsidRPr="003133A4">
        <w:rPr>
          <w:rFonts w:ascii="Montserrat" w:hAnsi="Montserrat" w:cs="Arial"/>
        </w:rPr>
        <w:t>4</w:t>
      </w:r>
      <w:r w:rsidR="00912D7B" w:rsidRPr="003133A4">
        <w:rPr>
          <w:rFonts w:ascii="Montserrat" w:hAnsi="Montserrat" w:cs="Arial"/>
        </w:rPr>
        <w:t>.</w:t>
      </w:r>
      <w:r w:rsidR="001D78B5" w:rsidRPr="003133A4">
        <w:rPr>
          <w:rFonts w:ascii="Montserrat" w:hAnsi="Montserrat" w:cs="Arial"/>
        </w:rPr>
        <w:t>0</w:t>
      </w:r>
      <w:r w:rsidR="009E6A04" w:rsidRPr="003133A4">
        <w:rPr>
          <w:rFonts w:ascii="Montserrat" w:hAnsi="Montserrat" w:cs="Arial"/>
        </w:rPr>
        <w:t xml:space="preserve"> miles de peso</w:t>
      </w:r>
      <w:r w:rsidR="00912D7B" w:rsidRPr="003133A4">
        <w:rPr>
          <w:rFonts w:ascii="Montserrat" w:hAnsi="Montserrat" w:cs="Arial"/>
        </w:rPr>
        <w:t>s para el 20</w:t>
      </w:r>
      <w:r w:rsidR="00E2571F" w:rsidRPr="003133A4">
        <w:rPr>
          <w:rFonts w:ascii="Montserrat" w:hAnsi="Montserrat" w:cs="Arial"/>
        </w:rPr>
        <w:t>20</w:t>
      </w:r>
      <w:r w:rsidR="009E6A04" w:rsidRPr="003133A4">
        <w:rPr>
          <w:rFonts w:ascii="Montserrat" w:hAnsi="Montserrat" w:cs="Arial"/>
        </w:rPr>
        <w:t>.</w:t>
      </w:r>
    </w:p>
    <w:p w14:paraId="1A4D3713" w14:textId="2920F8B1" w:rsidR="00BE7EAB" w:rsidRPr="003133A4" w:rsidRDefault="009E6A04" w:rsidP="009E6A04">
      <w:pPr>
        <w:spacing w:after="0"/>
        <w:jc w:val="both"/>
        <w:rPr>
          <w:rFonts w:ascii="Montserrat" w:hAnsi="Montserrat" w:cs="Arial"/>
        </w:rPr>
      </w:pPr>
      <w:r w:rsidRPr="003133A4">
        <w:rPr>
          <w:rFonts w:ascii="Montserrat" w:hAnsi="Montserrat" w:cs="Arial"/>
        </w:rPr>
        <w:t xml:space="preserve">Cabe señalar que </w:t>
      </w:r>
      <w:r w:rsidR="00FA7FBB" w:rsidRPr="003133A4">
        <w:rPr>
          <w:rFonts w:ascii="Montserrat" w:hAnsi="Montserrat" w:cs="Arial"/>
        </w:rPr>
        <w:t>e</w:t>
      </w:r>
      <w:r w:rsidRPr="003133A4">
        <w:rPr>
          <w:rFonts w:ascii="Montserrat" w:hAnsi="Montserrat" w:cs="Arial"/>
        </w:rPr>
        <w:t xml:space="preserve">l </w:t>
      </w:r>
      <w:r w:rsidR="00FA7FBB" w:rsidRPr="003133A4">
        <w:rPr>
          <w:rFonts w:ascii="Montserrat" w:hAnsi="Montserrat" w:cs="Arial"/>
        </w:rPr>
        <w:t>análisis</w:t>
      </w:r>
      <w:r w:rsidR="00CF5E74" w:rsidRPr="003133A4">
        <w:rPr>
          <w:rFonts w:ascii="Montserrat" w:hAnsi="Montserrat" w:cs="Arial"/>
        </w:rPr>
        <w:t xml:space="preserve"> de ingresos-gastos resulta </w:t>
      </w:r>
      <w:r w:rsidR="00912D7B" w:rsidRPr="003133A4">
        <w:rPr>
          <w:rFonts w:ascii="Montserrat" w:hAnsi="Montserrat" w:cs="Arial"/>
        </w:rPr>
        <w:t>favorable</w:t>
      </w:r>
      <w:r w:rsidRPr="003133A4">
        <w:rPr>
          <w:rFonts w:ascii="Montserrat" w:hAnsi="Montserrat" w:cs="Arial"/>
        </w:rPr>
        <w:t xml:space="preserve">, ya que los </w:t>
      </w:r>
      <w:r w:rsidR="00775B66" w:rsidRPr="003133A4">
        <w:rPr>
          <w:rFonts w:ascii="Montserrat" w:hAnsi="Montserrat" w:cs="Arial"/>
        </w:rPr>
        <w:t xml:space="preserve">ingresos </w:t>
      </w:r>
      <w:r w:rsidR="00BC7040" w:rsidRPr="003133A4">
        <w:rPr>
          <w:rFonts w:ascii="Montserrat" w:hAnsi="Montserrat" w:cs="Arial"/>
        </w:rPr>
        <w:t>representan</w:t>
      </w:r>
      <w:r w:rsidRPr="003133A4">
        <w:rPr>
          <w:rFonts w:ascii="Montserrat" w:hAnsi="Montserrat" w:cs="Arial"/>
        </w:rPr>
        <w:t xml:space="preserve"> </w:t>
      </w:r>
      <w:r w:rsidR="001D78B5" w:rsidRPr="003133A4">
        <w:rPr>
          <w:rFonts w:ascii="Montserrat" w:hAnsi="Montserrat" w:cs="Arial"/>
        </w:rPr>
        <w:t>67</w:t>
      </w:r>
      <w:r w:rsidRPr="003133A4">
        <w:rPr>
          <w:rFonts w:ascii="Montserrat" w:hAnsi="Montserrat" w:cs="Arial"/>
        </w:rPr>
        <w:t>%</w:t>
      </w:r>
      <w:r w:rsidR="00CF5E74" w:rsidRPr="003133A4">
        <w:rPr>
          <w:rFonts w:ascii="Montserrat" w:hAnsi="Montserrat" w:cs="Arial"/>
        </w:rPr>
        <w:t xml:space="preserve"> más</w:t>
      </w:r>
      <w:r w:rsidR="00CA626C" w:rsidRPr="003133A4">
        <w:rPr>
          <w:rFonts w:ascii="Montserrat" w:hAnsi="Montserrat" w:cs="Arial"/>
        </w:rPr>
        <w:t xml:space="preserve"> que los gastos</w:t>
      </w:r>
      <w:r w:rsidR="00FA7FBB" w:rsidRPr="003133A4">
        <w:rPr>
          <w:rFonts w:ascii="Montserrat" w:hAnsi="Montserrat" w:cs="Arial"/>
        </w:rPr>
        <w:t>,</w:t>
      </w:r>
      <w:r w:rsidRPr="003133A4">
        <w:rPr>
          <w:rFonts w:ascii="Montserrat" w:hAnsi="Montserrat" w:cs="Arial"/>
        </w:rPr>
        <w:t xml:space="preserve"> </w:t>
      </w:r>
      <w:r w:rsidR="00694424" w:rsidRPr="003133A4">
        <w:rPr>
          <w:rFonts w:ascii="Montserrat" w:hAnsi="Montserrat" w:cs="Arial"/>
        </w:rPr>
        <w:t xml:space="preserve">comparación </w:t>
      </w:r>
      <w:r w:rsidR="00FA7FBB" w:rsidRPr="003133A4">
        <w:rPr>
          <w:rFonts w:ascii="Montserrat" w:hAnsi="Montserrat" w:cs="Arial"/>
        </w:rPr>
        <w:t>hecha para ambos periodos.</w:t>
      </w:r>
    </w:p>
    <w:p w14:paraId="1F46898E" w14:textId="77777777" w:rsidR="00BE7EAB" w:rsidRPr="00A53D56" w:rsidRDefault="00BE7EAB" w:rsidP="009E6A04">
      <w:pPr>
        <w:spacing w:after="0"/>
        <w:jc w:val="both"/>
        <w:rPr>
          <w:rFonts w:ascii="Montserrat" w:hAnsi="Montserrat" w:cs="Arial"/>
          <w:sz w:val="20"/>
          <w:szCs w:val="20"/>
        </w:rPr>
      </w:pPr>
    </w:p>
    <w:p w14:paraId="073B21B2" w14:textId="625CF21B" w:rsidR="009E6A04" w:rsidRPr="00C62615" w:rsidRDefault="009E6A04" w:rsidP="009E6A04">
      <w:pPr>
        <w:spacing w:after="0"/>
        <w:jc w:val="both"/>
        <w:rPr>
          <w:rFonts w:ascii="Montserrat" w:hAnsi="Montserrat" w:cs="Arial"/>
          <w:b/>
          <w:sz w:val="24"/>
          <w:szCs w:val="24"/>
        </w:rPr>
      </w:pPr>
      <w:r w:rsidRPr="00C62615">
        <w:rPr>
          <w:rFonts w:ascii="Montserrat" w:hAnsi="Montserrat" w:cs="Arial"/>
          <w:b/>
          <w:sz w:val="24"/>
          <w:szCs w:val="24"/>
        </w:rPr>
        <w:t>Explicación de la variación del Estado de Resultados</w:t>
      </w:r>
    </w:p>
    <w:p w14:paraId="02885C05" w14:textId="7ADA1BB4" w:rsidR="009E6A04" w:rsidRPr="00C62615" w:rsidRDefault="00597A16" w:rsidP="00B5214D">
      <w:pPr>
        <w:spacing w:after="0"/>
        <w:jc w:val="both"/>
        <w:rPr>
          <w:rFonts w:ascii="Montserrat" w:hAnsi="Montserrat" w:cs="Arial"/>
          <w:b/>
          <w:lang w:val="es-ES"/>
        </w:rPr>
      </w:pPr>
      <w:r w:rsidRPr="00C62615">
        <w:rPr>
          <w:rFonts w:ascii="Montserrat" w:hAnsi="Montserrat" w:cs="Arial"/>
          <w:b/>
          <w:lang w:val="es-ES"/>
        </w:rPr>
        <w:t>Productos financieros</w:t>
      </w:r>
    </w:p>
    <w:p w14:paraId="3B650DC8" w14:textId="23C77A59" w:rsidR="009E6A04" w:rsidRPr="003133A4" w:rsidRDefault="000E7802" w:rsidP="009E6A04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</w:t>
      </w:r>
      <w:r w:rsidR="009E6A04" w:rsidRPr="003133A4">
        <w:rPr>
          <w:rFonts w:ascii="Montserrat" w:hAnsi="Montserrat" w:cs="Arial"/>
        </w:rPr>
        <w:t xml:space="preserve"> variación</w:t>
      </w:r>
      <w:r w:rsidR="00775B66" w:rsidRPr="003133A4">
        <w:rPr>
          <w:rFonts w:ascii="Montserrat" w:hAnsi="Montserrat" w:cs="Arial"/>
        </w:rPr>
        <w:t xml:space="preserve"> relativa</w:t>
      </w:r>
      <w:r w:rsidR="009E6A04" w:rsidRPr="003133A4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disminuyó </w:t>
      </w:r>
      <w:r w:rsidR="009E6A04" w:rsidRPr="003133A4">
        <w:rPr>
          <w:rFonts w:ascii="Montserrat" w:hAnsi="Montserrat" w:cs="Arial"/>
        </w:rPr>
        <w:t xml:space="preserve">del </w:t>
      </w:r>
      <w:r w:rsidR="00B73F8B" w:rsidRPr="003133A4">
        <w:rPr>
          <w:rFonts w:ascii="Montserrat" w:hAnsi="Montserrat" w:cs="Arial"/>
        </w:rPr>
        <w:t>6</w:t>
      </w:r>
      <w:r w:rsidR="00E20E10" w:rsidRPr="003133A4">
        <w:rPr>
          <w:rFonts w:ascii="Montserrat" w:hAnsi="Montserrat" w:cs="Arial"/>
        </w:rPr>
        <w:t>9</w:t>
      </w:r>
      <w:r w:rsidR="00775B66" w:rsidRPr="003133A4">
        <w:rPr>
          <w:rFonts w:ascii="Montserrat" w:hAnsi="Montserrat" w:cs="Arial"/>
        </w:rPr>
        <w:t xml:space="preserve">% </w:t>
      </w:r>
      <w:r>
        <w:rPr>
          <w:rFonts w:ascii="Montserrat" w:hAnsi="Montserrat" w:cs="Arial"/>
        </w:rPr>
        <w:t>en</w:t>
      </w:r>
      <w:r w:rsidR="006C595B" w:rsidRPr="003133A4">
        <w:rPr>
          <w:rFonts w:ascii="Montserrat" w:hAnsi="Montserrat" w:cs="Arial"/>
        </w:rPr>
        <w:t xml:space="preserve"> </w:t>
      </w:r>
      <w:r w:rsidR="00E20E10" w:rsidRPr="003133A4">
        <w:rPr>
          <w:rFonts w:ascii="Montserrat" w:hAnsi="Montserrat" w:cs="Arial"/>
        </w:rPr>
        <w:t>septiembre</w:t>
      </w:r>
      <w:r w:rsidR="00597A16" w:rsidRPr="003133A4">
        <w:rPr>
          <w:rFonts w:ascii="Montserrat" w:hAnsi="Montserrat" w:cs="Arial"/>
        </w:rPr>
        <w:t xml:space="preserve"> 20</w:t>
      </w:r>
      <w:r w:rsidR="007A5AEF" w:rsidRPr="003133A4">
        <w:rPr>
          <w:rFonts w:ascii="Montserrat" w:hAnsi="Montserrat" w:cs="Arial"/>
        </w:rPr>
        <w:t>20</w:t>
      </w:r>
      <w:r w:rsidR="009E6A04" w:rsidRPr="003133A4">
        <w:rPr>
          <w:rFonts w:ascii="Montserrat" w:hAnsi="Montserrat" w:cs="Arial"/>
        </w:rPr>
        <w:t xml:space="preserve"> en comparación con </w:t>
      </w:r>
      <w:r w:rsidR="00E20E10" w:rsidRPr="003133A4">
        <w:rPr>
          <w:rFonts w:ascii="Montserrat" w:hAnsi="Montserrat" w:cs="Arial"/>
        </w:rPr>
        <w:t>septiembre</w:t>
      </w:r>
      <w:r w:rsidR="00597A16" w:rsidRPr="003133A4">
        <w:rPr>
          <w:rFonts w:ascii="Montserrat" w:hAnsi="Montserrat" w:cs="Arial"/>
        </w:rPr>
        <w:t xml:space="preserve"> 201</w:t>
      </w:r>
      <w:r w:rsidR="007A5AEF" w:rsidRPr="003133A4">
        <w:rPr>
          <w:rFonts w:ascii="Montserrat" w:hAnsi="Montserrat" w:cs="Arial"/>
        </w:rPr>
        <w:t>9</w:t>
      </w:r>
      <w:r w:rsidR="00A53D56">
        <w:rPr>
          <w:rFonts w:ascii="Montserrat" w:hAnsi="Montserrat" w:cs="Arial"/>
        </w:rPr>
        <w:t>, lo que corresponde a una</w:t>
      </w:r>
      <w:r w:rsidR="009E6A04" w:rsidRPr="003133A4">
        <w:rPr>
          <w:rFonts w:ascii="Montserrat" w:hAnsi="Montserrat" w:cs="Arial"/>
        </w:rPr>
        <w:t xml:space="preserve"> variación absoluta de $</w:t>
      </w:r>
      <w:r w:rsidR="00E20E10" w:rsidRPr="003133A4">
        <w:rPr>
          <w:rFonts w:ascii="Montserrat" w:hAnsi="Montserrat" w:cs="Arial"/>
        </w:rPr>
        <w:t>201</w:t>
      </w:r>
      <w:r w:rsidR="008F14CE" w:rsidRPr="003133A4">
        <w:rPr>
          <w:rFonts w:ascii="Montserrat" w:hAnsi="Montserrat" w:cs="Arial"/>
        </w:rPr>
        <w:t>.</w:t>
      </w:r>
      <w:r w:rsidR="00E20E10" w:rsidRPr="003133A4">
        <w:rPr>
          <w:rFonts w:ascii="Montserrat" w:hAnsi="Montserrat" w:cs="Arial"/>
        </w:rPr>
        <w:t>1</w:t>
      </w:r>
      <w:r w:rsidR="00E57830" w:rsidRPr="003133A4">
        <w:rPr>
          <w:rFonts w:ascii="Montserrat" w:hAnsi="Montserrat" w:cs="Arial"/>
        </w:rPr>
        <w:t xml:space="preserve"> </w:t>
      </w:r>
      <w:r w:rsidR="009E6A04" w:rsidRPr="003133A4">
        <w:rPr>
          <w:rFonts w:ascii="Montserrat" w:hAnsi="Montserrat" w:cs="Arial"/>
        </w:rPr>
        <w:t>mil</w:t>
      </w:r>
      <w:r>
        <w:rPr>
          <w:rFonts w:ascii="Montserrat" w:hAnsi="Montserrat" w:cs="Arial"/>
        </w:rPr>
        <w:t xml:space="preserve"> pesos</w:t>
      </w:r>
      <w:r w:rsidR="00E20E10" w:rsidRPr="003133A4">
        <w:rPr>
          <w:rFonts w:ascii="Montserrat" w:hAnsi="Montserrat" w:cs="Arial"/>
        </w:rPr>
        <w:t>. Esta cuenta refleja la disponibilidad de recursos financieros de fuentes de financiamiento del extranjero</w:t>
      </w:r>
      <w:r>
        <w:rPr>
          <w:rFonts w:ascii="Montserrat" w:hAnsi="Montserrat" w:cs="Arial"/>
        </w:rPr>
        <w:t>. La</w:t>
      </w:r>
      <w:r w:rsidR="00E20E10" w:rsidRPr="003133A4">
        <w:rPr>
          <w:rFonts w:ascii="Montserrat" w:hAnsi="Montserrat" w:cs="Arial"/>
        </w:rPr>
        <w:t xml:space="preserve">s transferencias </w:t>
      </w:r>
      <w:r>
        <w:rPr>
          <w:rFonts w:ascii="Montserrat" w:hAnsi="Montserrat" w:cs="Arial"/>
        </w:rPr>
        <w:t>d</w:t>
      </w:r>
      <w:r w:rsidR="00E20E10" w:rsidRPr="003133A4">
        <w:rPr>
          <w:rFonts w:ascii="Montserrat" w:hAnsi="Montserrat" w:cs="Arial"/>
        </w:rPr>
        <w:t>el tercer trimestre del periodo 2020 reflejaron un</w:t>
      </w:r>
      <w:r w:rsidR="0097003D" w:rsidRPr="003133A4">
        <w:rPr>
          <w:rFonts w:ascii="Montserrat" w:hAnsi="Montserrat" w:cs="Arial"/>
        </w:rPr>
        <w:t xml:space="preserve"> </w:t>
      </w:r>
      <w:r w:rsidR="00DA1EAD" w:rsidRPr="003133A4">
        <w:rPr>
          <w:rFonts w:ascii="Montserrat" w:hAnsi="Montserrat" w:cs="Arial"/>
        </w:rPr>
        <w:t xml:space="preserve">bajo </w:t>
      </w:r>
      <w:r w:rsidR="00B92C94" w:rsidRPr="003133A4">
        <w:rPr>
          <w:rFonts w:ascii="Montserrat" w:hAnsi="Montserrat" w:cs="Arial"/>
        </w:rPr>
        <w:t>beneficio por</w:t>
      </w:r>
      <w:r>
        <w:rPr>
          <w:rFonts w:ascii="Montserrat" w:hAnsi="Montserrat" w:cs="Arial"/>
        </w:rPr>
        <w:t xml:space="preserve"> el</w:t>
      </w:r>
      <w:r w:rsidR="00B92C94" w:rsidRPr="003133A4">
        <w:rPr>
          <w:rFonts w:ascii="Montserrat" w:hAnsi="Montserrat" w:cs="Arial"/>
        </w:rPr>
        <w:t xml:space="preserve"> </w:t>
      </w:r>
      <w:r w:rsidR="00E43AD4" w:rsidRPr="003133A4">
        <w:rPr>
          <w:rFonts w:ascii="Montserrat" w:hAnsi="Montserrat" w:cs="Arial"/>
        </w:rPr>
        <w:t>t</w:t>
      </w:r>
      <w:r w:rsidR="000810C3" w:rsidRPr="003133A4">
        <w:rPr>
          <w:rFonts w:ascii="Montserrat" w:hAnsi="Montserrat" w:cs="Arial"/>
        </w:rPr>
        <w:t>ipo de cambio de</w:t>
      </w:r>
      <w:r>
        <w:rPr>
          <w:rFonts w:ascii="Montserrat" w:hAnsi="Montserrat" w:cs="Arial"/>
        </w:rPr>
        <w:t>l</w:t>
      </w:r>
      <w:r w:rsidR="003056BF" w:rsidRPr="003133A4">
        <w:rPr>
          <w:rFonts w:ascii="Montserrat" w:hAnsi="Montserrat" w:cs="Arial"/>
        </w:rPr>
        <w:t xml:space="preserve"> </w:t>
      </w:r>
      <w:r w:rsidR="000810C3" w:rsidRPr="003133A4">
        <w:rPr>
          <w:rFonts w:ascii="Montserrat" w:hAnsi="Montserrat" w:cs="Arial"/>
        </w:rPr>
        <w:t>dólar</w:t>
      </w:r>
      <w:r w:rsidR="00CA626C" w:rsidRPr="003133A4">
        <w:rPr>
          <w:rFonts w:ascii="Montserrat" w:hAnsi="Montserrat" w:cs="Arial"/>
        </w:rPr>
        <w:t>.</w:t>
      </w:r>
    </w:p>
    <w:p w14:paraId="100C5509" w14:textId="77777777" w:rsidR="008F14CE" w:rsidRPr="00A53D56" w:rsidRDefault="008F14CE" w:rsidP="009E6A04">
      <w:pPr>
        <w:spacing w:after="0"/>
        <w:jc w:val="both"/>
        <w:rPr>
          <w:rFonts w:ascii="Montserrat" w:hAnsi="Montserrat" w:cs="Arial"/>
          <w:sz w:val="20"/>
          <w:szCs w:val="20"/>
        </w:rPr>
      </w:pPr>
    </w:p>
    <w:p w14:paraId="71C81C7A" w14:textId="1C65C7B2" w:rsidR="008F14CE" w:rsidRPr="00C62615" w:rsidRDefault="008F14CE" w:rsidP="00B5214D">
      <w:pPr>
        <w:spacing w:after="0"/>
        <w:jc w:val="both"/>
        <w:rPr>
          <w:rFonts w:ascii="Montserrat" w:hAnsi="Montserrat" w:cs="Arial"/>
        </w:rPr>
      </w:pPr>
      <w:r w:rsidRPr="00C62615">
        <w:rPr>
          <w:rFonts w:ascii="Montserrat" w:hAnsi="Montserrat" w:cs="Arial"/>
          <w:b/>
          <w:lang w:val="es-ES"/>
        </w:rPr>
        <w:t>Gastos de materiales y Suministros</w:t>
      </w:r>
    </w:p>
    <w:p w14:paraId="4ACED6B8" w14:textId="5929410E" w:rsidR="008F14CE" w:rsidRPr="003133A4" w:rsidRDefault="00A53D56" w:rsidP="00B5214D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 variación relativa muestra un</w:t>
      </w:r>
      <w:r w:rsidR="008F14CE" w:rsidRPr="003133A4">
        <w:rPr>
          <w:rFonts w:ascii="Montserrat" w:hAnsi="Montserrat" w:cs="Arial"/>
        </w:rPr>
        <w:t xml:space="preserve"> </w:t>
      </w:r>
      <w:r w:rsidR="004C784F" w:rsidRPr="003133A4">
        <w:rPr>
          <w:rFonts w:ascii="Montserrat" w:hAnsi="Montserrat" w:cs="Arial"/>
        </w:rPr>
        <w:t>decre</w:t>
      </w:r>
      <w:r w:rsidR="00DA1EAD" w:rsidRPr="003133A4">
        <w:rPr>
          <w:rFonts w:ascii="Montserrat" w:hAnsi="Montserrat" w:cs="Arial"/>
        </w:rPr>
        <w:t>mento</w:t>
      </w:r>
      <w:r w:rsidR="008F14CE" w:rsidRPr="003133A4">
        <w:rPr>
          <w:rFonts w:ascii="Montserrat" w:hAnsi="Montserrat" w:cs="Arial"/>
        </w:rPr>
        <w:t xml:space="preserve"> del </w:t>
      </w:r>
      <w:r w:rsidR="00D878BB" w:rsidRPr="003133A4">
        <w:rPr>
          <w:rFonts w:ascii="Montserrat" w:hAnsi="Montserrat" w:cs="Arial"/>
        </w:rPr>
        <w:t>24</w:t>
      </w:r>
      <w:r w:rsidR="008F14CE" w:rsidRPr="003133A4">
        <w:rPr>
          <w:rFonts w:ascii="Montserrat" w:hAnsi="Montserrat" w:cs="Arial"/>
        </w:rPr>
        <w:t xml:space="preserve">% </w:t>
      </w:r>
      <w:r>
        <w:rPr>
          <w:rFonts w:ascii="Montserrat" w:hAnsi="Montserrat" w:cs="Arial"/>
        </w:rPr>
        <w:t>en el</w:t>
      </w:r>
      <w:r w:rsidR="008F14CE" w:rsidRPr="003133A4">
        <w:rPr>
          <w:rFonts w:ascii="Montserrat" w:hAnsi="Montserrat" w:cs="Arial"/>
        </w:rPr>
        <w:t xml:space="preserve"> </w:t>
      </w:r>
      <w:r w:rsidR="00D878BB" w:rsidRPr="003133A4">
        <w:rPr>
          <w:rFonts w:ascii="Montserrat" w:hAnsi="Montserrat" w:cs="Arial"/>
        </w:rPr>
        <w:t>tercer</w:t>
      </w:r>
      <w:r w:rsidR="00BA5FF1" w:rsidRPr="003133A4">
        <w:rPr>
          <w:rFonts w:ascii="Montserrat" w:hAnsi="Montserrat" w:cs="Arial"/>
        </w:rPr>
        <w:t xml:space="preserve"> trimestre</w:t>
      </w:r>
      <w:r w:rsidR="008F14CE" w:rsidRPr="003133A4">
        <w:rPr>
          <w:rFonts w:ascii="Montserrat" w:hAnsi="Montserrat" w:cs="Arial"/>
        </w:rPr>
        <w:t xml:space="preserve"> 20</w:t>
      </w:r>
      <w:r w:rsidR="00BA5FF1" w:rsidRPr="003133A4">
        <w:rPr>
          <w:rFonts w:ascii="Montserrat" w:hAnsi="Montserrat" w:cs="Arial"/>
        </w:rPr>
        <w:t>20</w:t>
      </w:r>
      <w:r w:rsidR="008F14CE" w:rsidRPr="003133A4">
        <w:rPr>
          <w:rFonts w:ascii="Montserrat" w:hAnsi="Montserrat" w:cs="Arial"/>
        </w:rPr>
        <w:t xml:space="preserve"> en comparación con </w:t>
      </w:r>
      <w:r w:rsidR="00BA5FF1" w:rsidRPr="003133A4">
        <w:rPr>
          <w:rFonts w:ascii="Montserrat" w:hAnsi="Montserrat" w:cs="Arial"/>
        </w:rPr>
        <w:t xml:space="preserve">el </w:t>
      </w:r>
      <w:r w:rsidR="00D878BB" w:rsidRPr="003133A4">
        <w:rPr>
          <w:rFonts w:ascii="Montserrat" w:hAnsi="Montserrat" w:cs="Arial"/>
        </w:rPr>
        <w:t>tercer</w:t>
      </w:r>
      <w:r w:rsidR="00BA5FF1" w:rsidRPr="003133A4">
        <w:rPr>
          <w:rFonts w:ascii="Montserrat" w:hAnsi="Montserrat" w:cs="Arial"/>
        </w:rPr>
        <w:t xml:space="preserve"> trimestre</w:t>
      </w:r>
      <w:r w:rsidR="008F14CE" w:rsidRPr="003133A4">
        <w:rPr>
          <w:rFonts w:ascii="Montserrat" w:hAnsi="Montserrat" w:cs="Arial"/>
        </w:rPr>
        <w:t xml:space="preserve"> 201</w:t>
      </w:r>
      <w:r w:rsidR="00BA5FF1" w:rsidRPr="003133A4">
        <w:rPr>
          <w:rFonts w:ascii="Montserrat" w:hAnsi="Montserrat" w:cs="Arial"/>
        </w:rPr>
        <w:t>9</w:t>
      </w:r>
      <w:r w:rsidR="008F14CE" w:rsidRPr="003133A4">
        <w:rPr>
          <w:rFonts w:ascii="Montserrat" w:hAnsi="Montserrat" w:cs="Arial"/>
        </w:rPr>
        <w:t>.</w:t>
      </w:r>
      <w:r w:rsidR="00EE0D77" w:rsidRPr="003133A4">
        <w:rPr>
          <w:rFonts w:ascii="Montserrat" w:hAnsi="Montserrat" w:cs="Arial"/>
        </w:rPr>
        <w:t xml:space="preserve"> </w:t>
      </w:r>
      <w:r w:rsidR="00085B09">
        <w:rPr>
          <w:rFonts w:ascii="Montserrat" w:hAnsi="Montserrat" w:cs="Arial"/>
        </w:rPr>
        <w:t>Lo que equivale a una</w:t>
      </w:r>
      <w:r w:rsidR="008F14CE" w:rsidRPr="003133A4">
        <w:rPr>
          <w:rFonts w:ascii="Montserrat" w:hAnsi="Montserrat" w:cs="Arial"/>
        </w:rPr>
        <w:t xml:space="preserve"> variación absoluta de $</w:t>
      </w:r>
      <w:r w:rsidR="00D878BB" w:rsidRPr="003133A4">
        <w:rPr>
          <w:rFonts w:ascii="Montserrat" w:hAnsi="Montserrat" w:cs="Arial"/>
        </w:rPr>
        <w:t>1,055</w:t>
      </w:r>
      <w:r w:rsidR="0028278F" w:rsidRPr="003133A4">
        <w:rPr>
          <w:rFonts w:ascii="Montserrat" w:hAnsi="Montserrat" w:cs="Arial"/>
        </w:rPr>
        <w:t>.</w:t>
      </w:r>
      <w:r w:rsidR="00182FB9" w:rsidRPr="003133A4">
        <w:rPr>
          <w:rFonts w:ascii="Montserrat" w:hAnsi="Montserrat" w:cs="Arial"/>
        </w:rPr>
        <w:t>7</w:t>
      </w:r>
      <w:r w:rsidR="008F14CE" w:rsidRPr="003133A4">
        <w:rPr>
          <w:rFonts w:ascii="Montserrat" w:hAnsi="Montserrat" w:cs="Arial"/>
        </w:rPr>
        <w:t xml:space="preserve"> miles de pesos</w:t>
      </w:r>
      <w:r w:rsidR="00085B09">
        <w:rPr>
          <w:rFonts w:ascii="Montserrat" w:hAnsi="Montserrat" w:cs="Arial"/>
        </w:rPr>
        <w:t>. Esta reducción proviene de una</w:t>
      </w:r>
      <w:r w:rsidR="00D878BB" w:rsidRPr="003133A4">
        <w:rPr>
          <w:rFonts w:ascii="Montserrat" w:hAnsi="Montserrat" w:cs="Arial"/>
        </w:rPr>
        <w:t xml:space="preserve"> </w:t>
      </w:r>
      <w:r w:rsidR="00BA5FF1" w:rsidRPr="003133A4">
        <w:rPr>
          <w:rFonts w:ascii="Montserrat" w:hAnsi="Montserrat" w:cs="Arial"/>
        </w:rPr>
        <w:t xml:space="preserve">adquisición </w:t>
      </w:r>
      <w:r w:rsidR="00085B09">
        <w:rPr>
          <w:rFonts w:ascii="Montserrat" w:hAnsi="Montserrat" w:cs="Arial"/>
        </w:rPr>
        <w:t xml:space="preserve">menor </w:t>
      </w:r>
      <w:r w:rsidR="00BA5FF1" w:rsidRPr="003133A4">
        <w:rPr>
          <w:rFonts w:ascii="Montserrat" w:hAnsi="Montserrat" w:cs="Arial"/>
        </w:rPr>
        <w:t>de materiales y suministros</w:t>
      </w:r>
      <w:r w:rsidR="00D878BB" w:rsidRPr="003133A4">
        <w:rPr>
          <w:rFonts w:ascii="Montserrat" w:hAnsi="Montserrat" w:cs="Arial"/>
        </w:rPr>
        <w:t xml:space="preserve">, por la </w:t>
      </w:r>
      <w:r w:rsidR="00D878BB" w:rsidRPr="003133A4">
        <w:rPr>
          <w:rFonts w:ascii="Montserrat" w:hAnsi="Montserrat" w:cs="Arial"/>
          <w:lang w:val="es-ES"/>
        </w:rPr>
        <w:t xml:space="preserve">contingencia sanitaria </w:t>
      </w:r>
      <w:r w:rsidR="00D26F24" w:rsidRPr="003133A4">
        <w:rPr>
          <w:rFonts w:ascii="Montserrat" w:hAnsi="Montserrat" w:cs="Arial"/>
          <w:lang w:val="es-ES"/>
        </w:rPr>
        <w:t>COVID 19 (SARS-CoV-2).</w:t>
      </w:r>
    </w:p>
    <w:p w14:paraId="6AD26849" w14:textId="77777777" w:rsidR="00560850" w:rsidRPr="00A53D56" w:rsidRDefault="00560850" w:rsidP="008F14CE">
      <w:pPr>
        <w:spacing w:after="0"/>
        <w:jc w:val="both"/>
        <w:rPr>
          <w:rFonts w:ascii="Montserrat" w:hAnsi="Montserrat" w:cs="Arial"/>
          <w:sz w:val="20"/>
          <w:szCs w:val="20"/>
        </w:rPr>
      </w:pPr>
    </w:p>
    <w:p w14:paraId="0E0599DF" w14:textId="4F7BE017" w:rsidR="00560850" w:rsidRPr="00C62615" w:rsidRDefault="00560850" w:rsidP="00B5214D">
      <w:pPr>
        <w:spacing w:after="0"/>
        <w:jc w:val="both"/>
        <w:rPr>
          <w:rFonts w:ascii="Montserrat" w:hAnsi="Montserrat" w:cs="Arial"/>
          <w:b/>
          <w:lang w:val="es-ES"/>
        </w:rPr>
      </w:pPr>
      <w:r w:rsidRPr="00C62615">
        <w:rPr>
          <w:rFonts w:ascii="Montserrat" w:hAnsi="Montserrat" w:cs="Arial"/>
          <w:b/>
          <w:lang w:val="es-ES"/>
        </w:rPr>
        <w:t>Servicios Generales</w:t>
      </w:r>
    </w:p>
    <w:p w14:paraId="34632DC9" w14:textId="1C95D724" w:rsidR="009F65AE" w:rsidRPr="003133A4" w:rsidRDefault="00085B09" w:rsidP="009E6A04">
      <w:pPr>
        <w:spacing w:after="0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</w:t>
      </w:r>
      <w:r w:rsidR="00560850" w:rsidRPr="003133A4">
        <w:rPr>
          <w:rFonts w:ascii="Montserrat" w:hAnsi="Montserrat" w:cs="Arial"/>
        </w:rPr>
        <w:t xml:space="preserve"> disminución en la variación relativa de </w:t>
      </w:r>
      <w:r w:rsidR="00204212" w:rsidRPr="003133A4">
        <w:rPr>
          <w:rFonts w:ascii="Montserrat" w:hAnsi="Montserrat" w:cs="Arial"/>
        </w:rPr>
        <w:t>1</w:t>
      </w:r>
      <w:r w:rsidR="00D878BB" w:rsidRPr="003133A4">
        <w:rPr>
          <w:rFonts w:ascii="Montserrat" w:hAnsi="Montserrat" w:cs="Arial"/>
        </w:rPr>
        <w:t>9</w:t>
      </w:r>
      <w:r w:rsidR="00560850" w:rsidRPr="003133A4">
        <w:rPr>
          <w:rFonts w:ascii="Montserrat" w:hAnsi="Montserrat" w:cs="Arial"/>
        </w:rPr>
        <w:t xml:space="preserve">% </w:t>
      </w:r>
      <w:r>
        <w:rPr>
          <w:rFonts w:ascii="Montserrat" w:hAnsi="Montserrat" w:cs="Arial"/>
        </w:rPr>
        <w:t xml:space="preserve">entre los dos periodos equivale a una </w:t>
      </w:r>
      <w:r w:rsidR="00560850" w:rsidRPr="003133A4">
        <w:rPr>
          <w:rFonts w:ascii="Montserrat" w:hAnsi="Montserrat" w:cs="Arial"/>
        </w:rPr>
        <w:t>variación absoluta de $</w:t>
      </w:r>
      <w:r w:rsidR="00D878BB" w:rsidRPr="003133A4">
        <w:rPr>
          <w:rFonts w:ascii="Montserrat" w:hAnsi="Montserrat" w:cs="Arial"/>
        </w:rPr>
        <w:t>6</w:t>
      </w:r>
      <w:r w:rsidR="00204212" w:rsidRPr="003133A4">
        <w:rPr>
          <w:rFonts w:ascii="Montserrat" w:hAnsi="Montserrat" w:cs="Arial"/>
        </w:rPr>
        <w:t>,5</w:t>
      </w:r>
      <w:r w:rsidR="00D878BB" w:rsidRPr="003133A4">
        <w:rPr>
          <w:rFonts w:ascii="Montserrat" w:hAnsi="Montserrat" w:cs="Arial"/>
        </w:rPr>
        <w:t>39</w:t>
      </w:r>
      <w:r w:rsidR="0028278F" w:rsidRPr="003133A4">
        <w:rPr>
          <w:rFonts w:ascii="Montserrat" w:hAnsi="Montserrat" w:cs="Arial"/>
        </w:rPr>
        <w:t>.</w:t>
      </w:r>
      <w:r w:rsidR="00D878BB" w:rsidRPr="003133A4">
        <w:rPr>
          <w:rFonts w:ascii="Montserrat" w:hAnsi="Montserrat" w:cs="Arial"/>
        </w:rPr>
        <w:t>1</w:t>
      </w:r>
      <w:r w:rsidR="00560850" w:rsidRPr="003133A4">
        <w:rPr>
          <w:rFonts w:ascii="Montserrat" w:hAnsi="Montserrat" w:cs="Arial"/>
        </w:rPr>
        <w:t xml:space="preserve"> miles de pesos</w:t>
      </w:r>
      <w:r>
        <w:rPr>
          <w:rFonts w:ascii="Montserrat" w:hAnsi="Montserrat" w:cs="Arial"/>
        </w:rPr>
        <w:t>. E</w:t>
      </w:r>
      <w:r w:rsidR="00D878BB" w:rsidRPr="003133A4">
        <w:rPr>
          <w:rFonts w:ascii="Montserrat" w:hAnsi="Montserrat" w:cs="Arial"/>
        </w:rPr>
        <w:t>ste resultado</w:t>
      </w:r>
      <w:r w:rsidR="00560850" w:rsidRPr="003133A4">
        <w:rPr>
          <w:rFonts w:ascii="Montserrat" w:hAnsi="Montserrat" w:cs="Arial"/>
        </w:rPr>
        <w:t xml:space="preserve"> </w:t>
      </w:r>
      <w:r w:rsidR="00D878BB" w:rsidRPr="003133A4">
        <w:rPr>
          <w:rFonts w:ascii="Montserrat" w:hAnsi="Montserrat" w:cs="Arial"/>
        </w:rPr>
        <w:t xml:space="preserve">es producto de la disminución de </w:t>
      </w:r>
      <w:r w:rsidR="00F14E9A" w:rsidRPr="003133A4">
        <w:rPr>
          <w:rFonts w:ascii="Montserrat" w:hAnsi="Montserrat" w:cs="Arial"/>
        </w:rPr>
        <w:t>gastos</w:t>
      </w:r>
      <w:r w:rsidR="00D878BB" w:rsidRPr="003133A4">
        <w:rPr>
          <w:rFonts w:ascii="Montserrat" w:hAnsi="Montserrat" w:cs="Arial"/>
        </w:rPr>
        <w:t xml:space="preserve"> en este rubro</w:t>
      </w:r>
      <w:r w:rsidR="00F14E9A" w:rsidRPr="003133A4">
        <w:rPr>
          <w:rFonts w:ascii="Montserrat" w:hAnsi="Montserrat" w:cs="Arial"/>
        </w:rPr>
        <w:t>,</w:t>
      </w:r>
      <w:r w:rsidR="00D878BB" w:rsidRPr="003133A4">
        <w:rPr>
          <w:rFonts w:ascii="Montserrat" w:hAnsi="Montserrat" w:cs="Arial"/>
        </w:rPr>
        <w:t xml:space="preserve"> debido a </w:t>
      </w:r>
      <w:r w:rsidR="00F14E9A" w:rsidRPr="003133A4">
        <w:rPr>
          <w:rFonts w:ascii="Montserrat" w:hAnsi="Montserrat" w:cs="Arial"/>
        </w:rPr>
        <w:t xml:space="preserve">la implementación de las políticas de </w:t>
      </w:r>
      <w:r w:rsidR="007E648E" w:rsidRPr="003133A4">
        <w:rPr>
          <w:rFonts w:ascii="Montserrat" w:hAnsi="Montserrat" w:cs="Arial"/>
        </w:rPr>
        <w:t>la Ley Federal de A</w:t>
      </w:r>
      <w:r w:rsidR="00F14E9A" w:rsidRPr="003133A4">
        <w:rPr>
          <w:rFonts w:ascii="Montserrat" w:hAnsi="Montserrat" w:cs="Arial"/>
        </w:rPr>
        <w:t>usteridad</w:t>
      </w:r>
      <w:r w:rsidR="00D878BB" w:rsidRPr="003133A4">
        <w:rPr>
          <w:rFonts w:ascii="Montserrat" w:hAnsi="Montserrat" w:cs="Arial"/>
        </w:rPr>
        <w:t xml:space="preserve"> </w:t>
      </w:r>
      <w:r w:rsidR="007E648E" w:rsidRPr="003133A4">
        <w:rPr>
          <w:rFonts w:ascii="Montserrat" w:hAnsi="Montserrat" w:cs="Arial"/>
        </w:rPr>
        <w:t>R</w:t>
      </w:r>
      <w:r w:rsidR="00D878BB" w:rsidRPr="003133A4">
        <w:rPr>
          <w:rFonts w:ascii="Montserrat" w:hAnsi="Montserrat" w:cs="Arial"/>
        </w:rPr>
        <w:t>epublicana</w:t>
      </w:r>
      <w:r w:rsidR="00F14E9A" w:rsidRPr="003133A4">
        <w:rPr>
          <w:rFonts w:ascii="Montserrat" w:hAnsi="Montserrat" w:cs="Arial"/>
        </w:rPr>
        <w:t xml:space="preserve">, así </w:t>
      </w:r>
      <w:r>
        <w:rPr>
          <w:rFonts w:ascii="Montserrat" w:hAnsi="Montserrat" w:cs="Arial"/>
        </w:rPr>
        <w:t>como</w:t>
      </w:r>
      <w:r w:rsidR="003C6982" w:rsidRPr="003133A4">
        <w:rPr>
          <w:rFonts w:ascii="Montserrat" w:hAnsi="Montserrat" w:cs="Arial"/>
        </w:rPr>
        <w:t xml:space="preserve"> el poco presupuesto otorgado a esta partida por las</w:t>
      </w:r>
      <w:r w:rsidR="00F14E9A" w:rsidRPr="003133A4">
        <w:rPr>
          <w:rFonts w:ascii="Montserrat" w:hAnsi="Montserrat" w:cs="Arial"/>
        </w:rPr>
        <w:t xml:space="preserve"> fuentes de </w:t>
      </w:r>
      <w:r w:rsidR="003C6982" w:rsidRPr="003133A4">
        <w:rPr>
          <w:rFonts w:ascii="Montserrat" w:hAnsi="Montserrat" w:cs="Arial"/>
        </w:rPr>
        <w:t>financiamiento.</w:t>
      </w:r>
    </w:p>
    <w:p w14:paraId="7F92A2F0" w14:textId="7FB1722D" w:rsidR="00F63C91" w:rsidRDefault="00F63C91" w:rsidP="00F63C91">
      <w:pPr>
        <w:spacing w:after="0"/>
        <w:rPr>
          <w:rFonts w:ascii="Montserrat" w:hAnsi="Montserrat"/>
          <w:sz w:val="20"/>
          <w:szCs w:val="20"/>
        </w:rPr>
      </w:pPr>
    </w:p>
    <w:p w14:paraId="55761777" w14:textId="77777777" w:rsidR="00A53D56" w:rsidRPr="00A53D56" w:rsidRDefault="00A53D56" w:rsidP="00F63C91">
      <w:pPr>
        <w:spacing w:after="0"/>
        <w:rPr>
          <w:rFonts w:ascii="Montserrat" w:hAnsi="Montserrat"/>
          <w:sz w:val="20"/>
          <w:szCs w:val="20"/>
        </w:rPr>
      </w:pPr>
    </w:p>
    <w:p w14:paraId="3ADCD512" w14:textId="21381537" w:rsidR="00E54089" w:rsidRPr="003133A4" w:rsidRDefault="00E54089" w:rsidP="00F63C91">
      <w:pPr>
        <w:spacing w:after="0"/>
        <w:rPr>
          <w:rFonts w:ascii="Montserrat" w:hAnsi="Montserrat"/>
        </w:rPr>
      </w:pPr>
      <w:r w:rsidRPr="003133A4">
        <w:rPr>
          <w:rFonts w:ascii="Montserrat" w:hAnsi="Montserrat"/>
        </w:rPr>
        <w:t>Responsable de la información</w:t>
      </w:r>
    </w:p>
    <w:p w14:paraId="60C3BAE6" w14:textId="77777777" w:rsidR="00EE0D77" w:rsidRPr="003133A4" w:rsidRDefault="000A6901" w:rsidP="00E54089">
      <w:pPr>
        <w:spacing w:after="0"/>
        <w:rPr>
          <w:rFonts w:ascii="Montserrat" w:hAnsi="Montserrat"/>
        </w:rPr>
      </w:pPr>
      <w:r w:rsidRPr="003133A4">
        <w:rPr>
          <w:rFonts w:ascii="Montserrat" w:hAnsi="Montserrat"/>
        </w:rPr>
        <w:t>Mtra.</w:t>
      </w:r>
      <w:r w:rsidR="00E54089" w:rsidRPr="003133A4">
        <w:rPr>
          <w:rFonts w:ascii="Montserrat" w:hAnsi="Montserrat"/>
        </w:rPr>
        <w:t xml:space="preserve"> Leticia Espinosa Cruz</w:t>
      </w:r>
    </w:p>
    <w:p w14:paraId="0E644560" w14:textId="4FE5E903" w:rsidR="00E54089" w:rsidRPr="003133A4" w:rsidRDefault="00C91DA6" w:rsidP="00E54089">
      <w:pPr>
        <w:spacing w:after="0"/>
        <w:rPr>
          <w:rFonts w:ascii="Montserrat" w:hAnsi="Montserrat"/>
        </w:rPr>
      </w:pPr>
      <w:r w:rsidRPr="003133A4">
        <w:rPr>
          <w:rFonts w:ascii="Montserrat" w:hAnsi="Montserrat"/>
        </w:rPr>
        <w:t>Directora de Administración</w:t>
      </w:r>
    </w:p>
    <w:sectPr w:rsidR="00E54089" w:rsidRPr="003133A4" w:rsidSect="00EE0D77">
      <w:headerReference w:type="default" r:id="rId16"/>
      <w:pgSz w:w="12240" w:h="15840"/>
      <w:pgMar w:top="511" w:right="1701" w:bottom="1418" w:left="170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34BAD" w14:textId="77777777" w:rsidR="001A52F2" w:rsidRDefault="001A52F2" w:rsidP="001A234E">
      <w:pPr>
        <w:spacing w:after="0" w:line="240" w:lineRule="auto"/>
      </w:pPr>
      <w:r>
        <w:separator/>
      </w:r>
    </w:p>
  </w:endnote>
  <w:endnote w:type="continuationSeparator" w:id="0">
    <w:p w14:paraId="4407F420" w14:textId="77777777" w:rsidR="001A52F2" w:rsidRDefault="001A52F2" w:rsidP="001A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C173D" w14:textId="77777777" w:rsidR="00902F37" w:rsidRDefault="00902F37" w:rsidP="00902F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746776" w14:textId="77777777" w:rsidR="00902F37" w:rsidRDefault="00902F37" w:rsidP="000273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9608993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077ED715" w14:textId="3999EA25" w:rsidR="00C62615" w:rsidRPr="00C62615" w:rsidRDefault="00C62615">
        <w:pPr>
          <w:pStyle w:val="Piedepgina"/>
          <w:jc w:val="center"/>
          <w:rPr>
            <w:rFonts w:ascii="Montserrat" w:hAnsi="Montserrat"/>
          </w:rPr>
        </w:pPr>
        <w:r w:rsidRPr="00C62615">
          <w:rPr>
            <w:rFonts w:ascii="Montserrat" w:hAnsi="Montserrat"/>
          </w:rPr>
          <w:fldChar w:fldCharType="begin"/>
        </w:r>
        <w:r w:rsidRPr="00C62615">
          <w:rPr>
            <w:rFonts w:ascii="Montserrat" w:hAnsi="Montserrat"/>
          </w:rPr>
          <w:instrText>PAGE   \* MERGEFORMAT</w:instrText>
        </w:r>
        <w:r w:rsidRPr="00C62615">
          <w:rPr>
            <w:rFonts w:ascii="Montserrat" w:hAnsi="Montserrat"/>
          </w:rPr>
          <w:fldChar w:fldCharType="separate"/>
        </w:r>
        <w:r w:rsidRPr="00C62615">
          <w:rPr>
            <w:rFonts w:ascii="Montserrat" w:hAnsi="Montserrat"/>
            <w:lang w:val="es-ES"/>
          </w:rPr>
          <w:t>2</w:t>
        </w:r>
        <w:r w:rsidRPr="00C62615">
          <w:rPr>
            <w:rFonts w:ascii="Montserrat" w:hAnsi="Montserrat"/>
          </w:rPr>
          <w:fldChar w:fldCharType="end"/>
        </w:r>
      </w:p>
    </w:sdtContent>
  </w:sdt>
  <w:p w14:paraId="1998B902" w14:textId="77777777" w:rsidR="00902F37" w:rsidRPr="00C62615" w:rsidRDefault="00902F37" w:rsidP="000273F1">
    <w:pPr>
      <w:pStyle w:val="Piedepgina"/>
      <w:ind w:right="360"/>
      <w:rPr>
        <w:rFonts w:ascii="Montserrat" w:hAnsi="Montserr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39233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190E707A" w14:textId="77777777" w:rsidR="0073409D" w:rsidRPr="00C62615" w:rsidRDefault="0073409D">
        <w:pPr>
          <w:pStyle w:val="Piedepgina"/>
          <w:jc w:val="center"/>
          <w:rPr>
            <w:rFonts w:ascii="Montserrat" w:hAnsi="Montserrat"/>
          </w:rPr>
        </w:pPr>
        <w:r w:rsidRPr="00C62615">
          <w:rPr>
            <w:rFonts w:ascii="Montserrat" w:hAnsi="Montserrat"/>
          </w:rPr>
          <w:fldChar w:fldCharType="begin"/>
        </w:r>
        <w:r w:rsidRPr="00C62615">
          <w:rPr>
            <w:rFonts w:ascii="Montserrat" w:hAnsi="Montserrat"/>
          </w:rPr>
          <w:instrText>PAGE   \* MERGEFORMAT</w:instrText>
        </w:r>
        <w:r w:rsidRPr="00C62615">
          <w:rPr>
            <w:rFonts w:ascii="Montserrat" w:hAnsi="Montserrat"/>
          </w:rPr>
          <w:fldChar w:fldCharType="separate"/>
        </w:r>
        <w:r w:rsidRPr="00C62615">
          <w:rPr>
            <w:rFonts w:ascii="Montserrat" w:hAnsi="Montserrat"/>
            <w:lang w:val="es-ES"/>
          </w:rPr>
          <w:t>2</w:t>
        </w:r>
        <w:r w:rsidRPr="00C62615">
          <w:rPr>
            <w:rFonts w:ascii="Montserrat" w:hAnsi="Montserrat"/>
          </w:rPr>
          <w:fldChar w:fldCharType="end"/>
        </w:r>
      </w:p>
    </w:sdtContent>
  </w:sdt>
  <w:p w14:paraId="59FDC8A4" w14:textId="77777777" w:rsidR="0073409D" w:rsidRPr="00C62615" w:rsidRDefault="0073409D" w:rsidP="000273F1">
    <w:pPr>
      <w:pStyle w:val="Piedepgina"/>
      <w:ind w:right="360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DF272" w14:textId="77777777" w:rsidR="001A52F2" w:rsidRDefault="001A52F2" w:rsidP="001A234E">
      <w:pPr>
        <w:spacing w:after="0" w:line="240" w:lineRule="auto"/>
      </w:pPr>
      <w:r>
        <w:separator/>
      </w:r>
    </w:p>
  </w:footnote>
  <w:footnote w:type="continuationSeparator" w:id="0">
    <w:p w14:paraId="1FD3B536" w14:textId="77777777" w:rsidR="001A52F2" w:rsidRDefault="001A52F2" w:rsidP="001A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AD5BF" w14:textId="77777777" w:rsidR="003133A4" w:rsidRPr="00905420" w:rsidRDefault="003133A4" w:rsidP="003133A4">
    <w:pPr>
      <w:spacing w:after="0"/>
      <w:ind w:left="3261" w:right="4217"/>
      <w:rPr>
        <w:rFonts w:ascii="Montserrat" w:hAnsi="Montserrat"/>
        <w:b/>
        <w:bCs/>
      </w:rPr>
    </w:pPr>
    <w:bookmarkStart w:id="0" w:name="_Hlk24457185"/>
    <w:bookmarkStart w:id="1" w:name="_Hlk53674418"/>
    <w:r>
      <w:rPr>
        <w:rFonts w:ascii="Montserrat" w:hAnsi="Montserrat"/>
        <w:b/>
        <w:bCs/>
        <w:noProof/>
      </w:rPr>
      <w:drawing>
        <wp:anchor distT="0" distB="0" distL="114300" distR="114300" simplePos="0" relativeHeight="251680768" behindDoc="0" locked="0" layoutInCell="1" allowOverlap="1" wp14:anchorId="61629BB3" wp14:editId="1EFC138C">
          <wp:simplePos x="0" y="0"/>
          <wp:positionH relativeFrom="margin">
            <wp:posOffset>158694</wp:posOffset>
          </wp:positionH>
          <wp:positionV relativeFrom="paragraph">
            <wp:posOffset>-110269</wp:posOffset>
          </wp:positionV>
          <wp:extent cx="1755775" cy="591185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b/>
        <w:bCs/>
        <w:noProof/>
      </w:rPr>
      <w:drawing>
        <wp:anchor distT="0" distB="0" distL="114300" distR="114300" simplePos="0" relativeHeight="251683840" behindDoc="0" locked="0" layoutInCell="1" allowOverlap="1" wp14:anchorId="47869C74" wp14:editId="122CE9A2">
          <wp:simplePos x="0" y="0"/>
          <wp:positionH relativeFrom="margin">
            <wp:posOffset>7680656</wp:posOffset>
          </wp:positionH>
          <wp:positionV relativeFrom="paragraph">
            <wp:posOffset>-89065</wp:posOffset>
          </wp:positionV>
          <wp:extent cx="429260" cy="672465"/>
          <wp:effectExtent l="0" t="0" r="889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420">
      <w:rPr>
        <w:rFonts w:ascii="Montserrat" w:hAnsi="Montserrat"/>
        <w:b/>
        <w:bCs/>
        <w:noProof/>
      </w:rPr>
      <w:drawing>
        <wp:anchor distT="0" distB="0" distL="114300" distR="114300" simplePos="0" relativeHeight="251681792" behindDoc="0" locked="0" layoutInCell="1" allowOverlap="1" wp14:anchorId="600B9702" wp14:editId="37AD198B">
          <wp:simplePos x="0" y="0"/>
          <wp:positionH relativeFrom="margin">
            <wp:posOffset>5675851</wp:posOffset>
          </wp:positionH>
          <wp:positionV relativeFrom="paragraph">
            <wp:posOffset>54555</wp:posOffset>
          </wp:positionV>
          <wp:extent cx="1222429" cy="376772"/>
          <wp:effectExtent l="0" t="0" r="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429" cy="376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420">
      <w:rPr>
        <w:rFonts w:ascii="Montserrat" w:hAnsi="Montserrat"/>
        <w:b/>
        <w:bCs/>
        <w:noProof/>
      </w:rPr>
      <w:drawing>
        <wp:anchor distT="0" distB="0" distL="114300" distR="114300" simplePos="0" relativeHeight="251682816" behindDoc="0" locked="0" layoutInCell="1" allowOverlap="1" wp14:anchorId="06B9BFF8" wp14:editId="1F0631BC">
          <wp:simplePos x="0" y="0"/>
          <wp:positionH relativeFrom="column">
            <wp:posOffset>7059461</wp:posOffset>
          </wp:positionH>
          <wp:positionV relativeFrom="paragraph">
            <wp:posOffset>-32835</wp:posOffset>
          </wp:positionV>
          <wp:extent cx="469127" cy="527067"/>
          <wp:effectExtent l="0" t="0" r="7620" b="635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598" cy="533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420">
      <w:rPr>
        <w:rFonts w:ascii="Montserrat" w:hAnsi="Montserrat"/>
        <w:b/>
        <w:bCs/>
      </w:rPr>
      <w:t>Comité de Control y Desempeño Institucional</w:t>
    </w:r>
  </w:p>
  <w:p w14:paraId="5166CA44" w14:textId="77777777" w:rsidR="003133A4" w:rsidRPr="00905420" w:rsidRDefault="003133A4" w:rsidP="003133A4">
    <w:pPr>
      <w:spacing w:after="0"/>
      <w:ind w:left="3261" w:right="4217"/>
      <w:jc w:val="center"/>
      <w:rPr>
        <w:rFonts w:ascii="Montserrat" w:hAnsi="Montserrat"/>
        <w:b/>
        <w:bCs/>
      </w:rPr>
    </w:pPr>
    <w:r w:rsidRPr="00905420">
      <w:rPr>
        <w:rFonts w:ascii="Montserrat" w:hAnsi="Montserrat"/>
        <w:b/>
        <w:bCs/>
      </w:rPr>
      <w:t>El Colegio de la Frontera Sur</w:t>
    </w:r>
  </w:p>
  <w:p w14:paraId="6F6A7049" w14:textId="77777777" w:rsidR="003133A4" w:rsidRDefault="003133A4" w:rsidP="003133A4">
    <w:pPr>
      <w:ind w:left="3261" w:right="4217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</w:rPr>
      <w:t>Cuart</w:t>
    </w:r>
    <w:r w:rsidRPr="00905420">
      <w:rPr>
        <w:rFonts w:ascii="Montserrat" w:hAnsi="Montserrat"/>
        <w:b/>
        <w:bCs/>
      </w:rPr>
      <w:t>a Sesión Ordinaria 2020</w:t>
    </w:r>
  </w:p>
  <w:bookmarkEnd w:id="1"/>
  <w:p w14:paraId="47F89E79" w14:textId="7C9F7A96" w:rsidR="00902F37" w:rsidRPr="003133A4" w:rsidRDefault="00902F37" w:rsidP="003133A4">
    <w:pPr>
      <w:widowControl w:val="0"/>
      <w:tabs>
        <w:tab w:val="left" w:pos="6946"/>
      </w:tabs>
      <w:spacing w:after="0" w:line="200" w:lineRule="atLeast"/>
      <w:ind w:left="426" w:right="2800"/>
      <w:rPr>
        <w:rFonts w:ascii="Montserrat" w:eastAsia="Arial Unicode MS" w:hAnsi="Montserrat" w:cs="Arial Unicode MS"/>
        <w:b/>
        <w:kern w:val="1"/>
        <w:sz w:val="28"/>
        <w:szCs w:val="28"/>
        <w:lang w:eastAsia="hi-IN" w:bidi="hi-IN"/>
      </w:rPr>
    </w:pPr>
    <w:r w:rsidRPr="003133A4">
      <w:rPr>
        <w:rFonts w:ascii="Montserrat" w:eastAsia="Arial Unicode MS" w:hAnsi="Montserrat" w:cs="Arial Unicode MS"/>
        <w:b/>
        <w:kern w:val="1"/>
        <w:sz w:val="28"/>
        <w:szCs w:val="28"/>
        <w:lang w:eastAsia="hi-IN" w:bidi="hi-IN"/>
      </w:rPr>
      <w:t>VII. Desempeño institucional</w:t>
    </w:r>
  </w:p>
  <w:p w14:paraId="0D2EBED6" w14:textId="4389EFA8" w:rsidR="003133A4" w:rsidRPr="003133A4" w:rsidRDefault="003133A4" w:rsidP="003133A4">
    <w:pPr>
      <w:pStyle w:val="Prrafodelista"/>
      <w:widowControl w:val="0"/>
      <w:numPr>
        <w:ilvl w:val="0"/>
        <w:numId w:val="1"/>
      </w:numPr>
      <w:tabs>
        <w:tab w:val="left" w:pos="6946"/>
      </w:tabs>
      <w:spacing w:after="0" w:line="200" w:lineRule="atLeast"/>
      <w:ind w:left="1276" w:right="2800"/>
      <w:rPr>
        <w:rFonts w:ascii="Montserrat" w:eastAsia="Arial Unicode MS" w:hAnsi="Montserrat" w:cs="Arial Unicode MS"/>
        <w:b/>
        <w:kern w:val="1"/>
        <w:lang w:eastAsia="hi-IN" w:bidi="hi-IN"/>
      </w:rPr>
    </w:pPr>
    <w:r w:rsidRPr="003133A4">
      <w:rPr>
        <w:rFonts w:ascii="Montserrat" w:eastAsia="Arial Unicode MS" w:hAnsi="Montserrat" w:cs="Arial Unicode MS"/>
        <w:b/>
        <w:kern w:val="1"/>
        <w:lang w:eastAsia="hi-IN" w:bidi="hi-IN"/>
      </w:rPr>
      <w:t>Programas presupuestarios</w:t>
    </w:r>
  </w:p>
  <w:p w14:paraId="1DBBC8CA" w14:textId="363806BB" w:rsidR="003133A4" w:rsidRPr="003133A4" w:rsidRDefault="003133A4" w:rsidP="003133A4">
    <w:pPr>
      <w:pStyle w:val="Prrafodelista"/>
      <w:widowControl w:val="0"/>
      <w:numPr>
        <w:ilvl w:val="0"/>
        <w:numId w:val="2"/>
      </w:numPr>
      <w:tabs>
        <w:tab w:val="left" w:pos="6946"/>
      </w:tabs>
      <w:spacing w:after="0" w:line="200" w:lineRule="atLeast"/>
      <w:ind w:left="1560" w:right="2800"/>
      <w:rPr>
        <w:rFonts w:ascii="Montserrat" w:eastAsia="Arial Unicode MS" w:hAnsi="Montserrat" w:cs="Arial Unicode MS"/>
        <w:b/>
        <w:kern w:val="1"/>
        <w:lang w:eastAsia="hi-IN" w:bidi="hi-IN"/>
      </w:rPr>
    </w:pPr>
    <w:r w:rsidRPr="003133A4">
      <w:rPr>
        <w:rFonts w:ascii="Montserrat" w:eastAsia="Arial Unicode MS" w:hAnsi="Montserrat" w:cs="Arial Unicode MS"/>
        <w:b/>
        <w:kern w:val="1"/>
        <w:lang w:eastAsia="hi-IN" w:bidi="hi-IN"/>
      </w:rPr>
      <w:t>Estados Financieros</w:t>
    </w:r>
  </w:p>
  <w:bookmarkEnd w:id="0"/>
  <w:p w14:paraId="27E46EAF" w14:textId="77777777" w:rsidR="00902F37" w:rsidRPr="003133A4" w:rsidRDefault="00902F37">
    <w:pPr>
      <w:pStyle w:val="Encabezado"/>
      <w:rPr>
        <w:rFonts w:ascii="Montserrat" w:hAnsi="Montserr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CEDBE" w14:textId="77777777" w:rsidR="00902F37" w:rsidRPr="0073409D" w:rsidRDefault="00902F37" w:rsidP="007340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6812" w14:textId="77777777" w:rsidR="0073409D" w:rsidRPr="00905420" w:rsidRDefault="0073409D" w:rsidP="0073409D">
    <w:pPr>
      <w:spacing w:after="0"/>
      <w:ind w:left="3261" w:right="4217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w:drawing>
        <wp:anchor distT="0" distB="0" distL="114300" distR="114300" simplePos="0" relativeHeight="251685888" behindDoc="0" locked="0" layoutInCell="1" allowOverlap="1" wp14:anchorId="4E241CE5" wp14:editId="5A756E1B">
          <wp:simplePos x="0" y="0"/>
          <wp:positionH relativeFrom="margin">
            <wp:posOffset>158694</wp:posOffset>
          </wp:positionH>
          <wp:positionV relativeFrom="paragraph">
            <wp:posOffset>-110269</wp:posOffset>
          </wp:positionV>
          <wp:extent cx="1755775" cy="59118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b/>
        <w:bCs/>
        <w:noProof/>
      </w:rPr>
      <w:drawing>
        <wp:anchor distT="0" distB="0" distL="114300" distR="114300" simplePos="0" relativeHeight="251688960" behindDoc="0" locked="0" layoutInCell="1" allowOverlap="1" wp14:anchorId="660DF7BE" wp14:editId="40E6307B">
          <wp:simplePos x="0" y="0"/>
          <wp:positionH relativeFrom="margin">
            <wp:posOffset>7680656</wp:posOffset>
          </wp:positionH>
          <wp:positionV relativeFrom="paragraph">
            <wp:posOffset>-89065</wp:posOffset>
          </wp:positionV>
          <wp:extent cx="429260" cy="672465"/>
          <wp:effectExtent l="0" t="0" r="889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420">
      <w:rPr>
        <w:rFonts w:ascii="Montserrat" w:hAnsi="Montserrat"/>
        <w:b/>
        <w:bCs/>
        <w:noProof/>
      </w:rPr>
      <w:drawing>
        <wp:anchor distT="0" distB="0" distL="114300" distR="114300" simplePos="0" relativeHeight="251686912" behindDoc="0" locked="0" layoutInCell="1" allowOverlap="1" wp14:anchorId="59DEAD35" wp14:editId="4EA7B1E1">
          <wp:simplePos x="0" y="0"/>
          <wp:positionH relativeFrom="margin">
            <wp:posOffset>5675851</wp:posOffset>
          </wp:positionH>
          <wp:positionV relativeFrom="paragraph">
            <wp:posOffset>54555</wp:posOffset>
          </wp:positionV>
          <wp:extent cx="1222429" cy="376772"/>
          <wp:effectExtent l="0" t="0" r="0" b="444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429" cy="376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420">
      <w:rPr>
        <w:rFonts w:ascii="Montserrat" w:hAnsi="Montserrat"/>
        <w:b/>
        <w:bCs/>
        <w:noProof/>
      </w:rPr>
      <w:drawing>
        <wp:anchor distT="0" distB="0" distL="114300" distR="114300" simplePos="0" relativeHeight="251687936" behindDoc="0" locked="0" layoutInCell="1" allowOverlap="1" wp14:anchorId="125FE699" wp14:editId="041E379B">
          <wp:simplePos x="0" y="0"/>
          <wp:positionH relativeFrom="column">
            <wp:posOffset>7059461</wp:posOffset>
          </wp:positionH>
          <wp:positionV relativeFrom="paragraph">
            <wp:posOffset>-32835</wp:posOffset>
          </wp:positionV>
          <wp:extent cx="469127" cy="527067"/>
          <wp:effectExtent l="0" t="0" r="7620" b="635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598" cy="533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420">
      <w:rPr>
        <w:rFonts w:ascii="Montserrat" w:hAnsi="Montserrat"/>
        <w:b/>
        <w:bCs/>
      </w:rPr>
      <w:t>Comité de Control y Desempeño Institucional</w:t>
    </w:r>
  </w:p>
  <w:p w14:paraId="25276C48" w14:textId="77777777" w:rsidR="0073409D" w:rsidRPr="00905420" w:rsidRDefault="0073409D" w:rsidP="0073409D">
    <w:pPr>
      <w:spacing w:after="0"/>
      <w:ind w:left="3261" w:right="4217"/>
      <w:jc w:val="center"/>
      <w:rPr>
        <w:rFonts w:ascii="Montserrat" w:hAnsi="Montserrat"/>
        <w:b/>
        <w:bCs/>
      </w:rPr>
    </w:pPr>
    <w:r w:rsidRPr="00905420">
      <w:rPr>
        <w:rFonts w:ascii="Montserrat" w:hAnsi="Montserrat"/>
        <w:b/>
        <w:bCs/>
      </w:rPr>
      <w:t>El Colegio de la Frontera Sur</w:t>
    </w:r>
  </w:p>
  <w:p w14:paraId="7471D5CD" w14:textId="77777777" w:rsidR="0073409D" w:rsidRDefault="0073409D" w:rsidP="0073409D">
    <w:pPr>
      <w:ind w:left="3261" w:right="4217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</w:rPr>
      <w:t>Cuart</w:t>
    </w:r>
    <w:r w:rsidRPr="00905420">
      <w:rPr>
        <w:rFonts w:ascii="Montserrat" w:hAnsi="Montserrat"/>
        <w:b/>
        <w:bCs/>
      </w:rPr>
      <w:t>a Sesión Ordinaria 2020</w:t>
    </w:r>
  </w:p>
  <w:p w14:paraId="2D3E4660" w14:textId="77777777" w:rsidR="0073409D" w:rsidRPr="0073409D" w:rsidRDefault="0073409D" w:rsidP="0073409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E72BE" w14:textId="77777777" w:rsidR="00902F37" w:rsidRPr="00EE0D77" w:rsidRDefault="00902F37" w:rsidP="00EE0D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439AB"/>
    <w:multiLevelType w:val="hybridMultilevel"/>
    <w:tmpl w:val="7C6A4E4A"/>
    <w:lvl w:ilvl="0" w:tplc="8D36C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CFD6E09"/>
    <w:multiLevelType w:val="hybridMultilevel"/>
    <w:tmpl w:val="59C8BD86"/>
    <w:lvl w:ilvl="0" w:tplc="9760E11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0A"/>
    <w:rsid w:val="000040DF"/>
    <w:rsid w:val="000072B0"/>
    <w:rsid w:val="000106F4"/>
    <w:rsid w:val="000107CA"/>
    <w:rsid w:val="00010FB3"/>
    <w:rsid w:val="00014801"/>
    <w:rsid w:val="00021BB8"/>
    <w:rsid w:val="00023333"/>
    <w:rsid w:val="000273F1"/>
    <w:rsid w:val="0002797A"/>
    <w:rsid w:val="00027BE7"/>
    <w:rsid w:val="00030151"/>
    <w:rsid w:val="00040415"/>
    <w:rsid w:val="00041575"/>
    <w:rsid w:val="000450BD"/>
    <w:rsid w:val="00046D8B"/>
    <w:rsid w:val="00053786"/>
    <w:rsid w:val="000545A5"/>
    <w:rsid w:val="00057199"/>
    <w:rsid w:val="000621EC"/>
    <w:rsid w:val="00064E33"/>
    <w:rsid w:val="00070E05"/>
    <w:rsid w:val="00074D5F"/>
    <w:rsid w:val="00080905"/>
    <w:rsid w:val="000810C3"/>
    <w:rsid w:val="00081529"/>
    <w:rsid w:val="0008220E"/>
    <w:rsid w:val="0008487B"/>
    <w:rsid w:val="00085B09"/>
    <w:rsid w:val="00087C81"/>
    <w:rsid w:val="00096DB9"/>
    <w:rsid w:val="00096E60"/>
    <w:rsid w:val="00097BFA"/>
    <w:rsid w:val="000A20A7"/>
    <w:rsid w:val="000A6901"/>
    <w:rsid w:val="000B2F97"/>
    <w:rsid w:val="000B3B57"/>
    <w:rsid w:val="000B68FC"/>
    <w:rsid w:val="000D0429"/>
    <w:rsid w:val="000D3F77"/>
    <w:rsid w:val="000E15C2"/>
    <w:rsid w:val="000E7802"/>
    <w:rsid w:val="000F31F5"/>
    <w:rsid w:val="00100974"/>
    <w:rsid w:val="001109E5"/>
    <w:rsid w:val="0011462B"/>
    <w:rsid w:val="00120F7D"/>
    <w:rsid w:val="00130265"/>
    <w:rsid w:val="00137C7E"/>
    <w:rsid w:val="00137E8D"/>
    <w:rsid w:val="00142A4A"/>
    <w:rsid w:val="00146CAC"/>
    <w:rsid w:val="001530C6"/>
    <w:rsid w:val="001608E0"/>
    <w:rsid w:val="00164037"/>
    <w:rsid w:val="0017161B"/>
    <w:rsid w:val="001733DE"/>
    <w:rsid w:val="001758D1"/>
    <w:rsid w:val="00180F50"/>
    <w:rsid w:val="00182FB9"/>
    <w:rsid w:val="00184872"/>
    <w:rsid w:val="00192BEB"/>
    <w:rsid w:val="001A234E"/>
    <w:rsid w:val="001A52F2"/>
    <w:rsid w:val="001B5205"/>
    <w:rsid w:val="001C5301"/>
    <w:rsid w:val="001C6DCA"/>
    <w:rsid w:val="001C7D60"/>
    <w:rsid w:val="001D78B5"/>
    <w:rsid w:val="001E1212"/>
    <w:rsid w:val="001E2CA5"/>
    <w:rsid w:val="001E4D0D"/>
    <w:rsid w:val="001F4228"/>
    <w:rsid w:val="002016A3"/>
    <w:rsid w:val="002034B0"/>
    <w:rsid w:val="00204212"/>
    <w:rsid w:val="0020454D"/>
    <w:rsid w:val="00212EA4"/>
    <w:rsid w:val="0021562F"/>
    <w:rsid w:val="00235405"/>
    <w:rsid w:val="00242B23"/>
    <w:rsid w:val="00245C43"/>
    <w:rsid w:val="00246B8C"/>
    <w:rsid w:val="00257C6A"/>
    <w:rsid w:val="00261BC4"/>
    <w:rsid w:val="00262975"/>
    <w:rsid w:val="00264D01"/>
    <w:rsid w:val="002751EC"/>
    <w:rsid w:val="002759E8"/>
    <w:rsid w:val="002763D8"/>
    <w:rsid w:val="00281BF1"/>
    <w:rsid w:val="0028278F"/>
    <w:rsid w:val="00282C21"/>
    <w:rsid w:val="00284A30"/>
    <w:rsid w:val="00285FB2"/>
    <w:rsid w:val="00292246"/>
    <w:rsid w:val="002A016C"/>
    <w:rsid w:val="002A2895"/>
    <w:rsid w:val="002A29E4"/>
    <w:rsid w:val="002C15C2"/>
    <w:rsid w:val="002C2BA9"/>
    <w:rsid w:val="002C7314"/>
    <w:rsid w:val="002D2FB8"/>
    <w:rsid w:val="002D4C28"/>
    <w:rsid w:val="002F3D14"/>
    <w:rsid w:val="003056BF"/>
    <w:rsid w:val="00311357"/>
    <w:rsid w:val="00312B1A"/>
    <w:rsid w:val="003133A4"/>
    <w:rsid w:val="00314F29"/>
    <w:rsid w:val="003207C9"/>
    <w:rsid w:val="00321663"/>
    <w:rsid w:val="0032284F"/>
    <w:rsid w:val="003247AB"/>
    <w:rsid w:val="00332B43"/>
    <w:rsid w:val="0033409C"/>
    <w:rsid w:val="00341533"/>
    <w:rsid w:val="003417FF"/>
    <w:rsid w:val="00346618"/>
    <w:rsid w:val="0035787A"/>
    <w:rsid w:val="00365F56"/>
    <w:rsid w:val="00377C4A"/>
    <w:rsid w:val="0038007A"/>
    <w:rsid w:val="00381F63"/>
    <w:rsid w:val="00385EA1"/>
    <w:rsid w:val="00392ECA"/>
    <w:rsid w:val="0039679F"/>
    <w:rsid w:val="003A0A6C"/>
    <w:rsid w:val="003A3C1A"/>
    <w:rsid w:val="003B2393"/>
    <w:rsid w:val="003B319B"/>
    <w:rsid w:val="003B3702"/>
    <w:rsid w:val="003B5D8E"/>
    <w:rsid w:val="003B722E"/>
    <w:rsid w:val="003B79E0"/>
    <w:rsid w:val="003C6982"/>
    <w:rsid w:val="003E2489"/>
    <w:rsid w:val="003E3ECF"/>
    <w:rsid w:val="003F68A3"/>
    <w:rsid w:val="00400C78"/>
    <w:rsid w:val="00400DEA"/>
    <w:rsid w:val="00402AD2"/>
    <w:rsid w:val="00403A16"/>
    <w:rsid w:val="00405362"/>
    <w:rsid w:val="00405A95"/>
    <w:rsid w:val="0041272E"/>
    <w:rsid w:val="004166EB"/>
    <w:rsid w:val="00424E99"/>
    <w:rsid w:val="004360B4"/>
    <w:rsid w:val="00441DB5"/>
    <w:rsid w:val="004427AC"/>
    <w:rsid w:val="0044581C"/>
    <w:rsid w:val="004479E3"/>
    <w:rsid w:val="00456749"/>
    <w:rsid w:val="00463556"/>
    <w:rsid w:val="00463B59"/>
    <w:rsid w:val="00464EF3"/>
    <w:rsid w:val="00466E97"/>
    <w:rsid w:val="00474968"/>
    <w:rsid w:val="00486946"/>
    <w:rsid w:val="004909A4"/>
    <w:rsid w:val="00496AD2"/>
    <w:rsid w:val="004A064C"/>
    <w:rsid w:val="004A0980"/>
    <w:rsid w:val="004A4DF4"/>
    <w:rsid w:val="004A5403"/>
    <w:rsid w:val="004B41E9"/>
    <w:rsid w:val="004B55BF"/>
    <w:rsid w:val="004B57A0"/>
    <w:rsid w:val="004C6CEF"/>
    <w:rsid w:val="004C784F"/>
    <w:rsid w:val="004D0CD7"/>
    <w:rsid w:val="004D3463"/>
    <w:rsid w:val="004E2697"/>
    <w:rsid w:val="004F3264"/>
    <w:rsid w:val="004F3C21"/>
    <w:rsid w:val="00503F86"/>
    <w:rsid w:val="005100FF"/>
    <w:rsid w:val="00511A8D"/>
    <w:rsid w:val="005172FE"/>
    <w:rsid w:val="0052144B"/>
    <w:rsid w:val="005240DB"/>
    <w:rsid w:val="005242CA"/>
    <w:rsid w:val="0052475A"/>
    <w:rsid w:val="00532495"/>
    <w:rsid w:val="00537A16"/>
    <w:rsid w:val="00546321"/>
    <w:rsid w:val="00547448"/>
    <w:rsid w:val="005527CD"/>
    <w:rsid w:val="005547C1"/>
    <w:rsid w:val="005562A5"/>
    <w:rsid w:val="00560850"/>
    <w:rsid w:val="00563B61"/>
    <w:rsid w:val="0056691B"/>
    <w:rsid w:val="00571771"/>
    <w:rsid w:val="00572FD5"/>
    <w:rsid w:val="00576C3B"/>
    <w:rsid w:val="00583191"/>
    <w:rsid w:val="00583A82"/>
    <w:rsid w:val="00587060"/>
    <w:rsid w:val="00593285"/>
    <w:rsid w:val="00597A16"/>
    <w:rsid w:val="005B0EA8"/>
    <w:rsid w:val="005B137B"/>
    <w:rsid w:val="005B42B2"/>
    <w:rsid w:val="005B54D6"/>
    <w:rsid w:val="005B5F41"/>
    <w:rsid w:val="005C102A"/>
    <w:rsid w:val="005C312A"/>
    <w:rsid w:val="005D2C21"/>
    <w:rsid w:val="005D576B"/>
    <w:rsid w:val="005F07D4"/>
    <w:rsid w:val="005F7AAE"/>
    <w:rsid w:val="00605D67"/>
    <w:rsid w:val="00605E92"/>
    <w:rsid w:val="0061137B"/>
    <w:rsid w:val="0061379E"/>
    <w:rsid w:val="00621FB8"/>
    <w:rsid w:val="006244AC"/>
    <w:rsid w:val="0063296B"/>
    <w:rsid w:val="006446F8"/>
    <w:rsid w:val="006528C5"/>
    <w:rsid w:val="0065458C"/>
    <w:rsid w:val="00655FA5"/>
    <w:rsid w:val="0065627E"/>
    <w:rsid w:val="00657EFC"/>
    <w:rsid w:val="00660E0A"/>
    <w:rsid w:val="0066121F"/>
    <w:rsid w:val="0066390D"/>
    <w:rsid w:val="006651EB"/>
    <w:rsid w:val="00671A44"/>
    <w:rsid w:val="006757EA"/>
    <w:rsid w:val="00681AF2"/>
    <w:rsid w:val="00683402"/>
    <w:rsid w:val="006844F9"/>
    <w:rsid w:val="0068564A"/>
    <w:rsid w:val="00694424"/>
    <w:rsid w:val="00696DA1"/>
    <w:rsid w:val="00696E1C"/>
    <w:rsid w:val="006A0C0A"/>
    <w:rsid w:val="006A395E"/>
    <w:rsid w:val="006B22A4"/>
    <w:rsid w:val="006C3429"/>
    <w:rsid w:val="006C595B"/>
    <w:rsid w:val="006C74E6"/>
    <w:rsid w:val="006D12DC"/>
    <w:rsid w:val="006D42CA"/>
    <w:rsid w:val="006D4D88"/>
    <w:rsid w:val="006E0583"/>
    <w:rsid w:val="006F0AF9"/>
    <w:rsid w:val="006F0BA4"/>
    <w:rsid w:val="007002DE"/>
    <w:rsid w:val="00701C84"/>
    <w:rsid w:val="00706555"/>
    <w:rsid w:val="00707D36"/>
    <w:rsid w:val="007105FF"/>
    <w:rsid w:val="00712404"/>
    <w:rsid w:val="00716DB3"/>
    <w:rsid w:val="00722AC7"/>
    <w:rsid w:val="007242BF"/>
    <w:rsid w:val="0072702C"/>
    <w:rsid w:val="0073409D"/>
    <w:rsid w:val="0073729B"/>
    <w:rsid w:val="007507D1"/>
    <w:rsid w:val="007733E9"/>
    <w:rsid w:val="00773CB4"/>
    <w:rsid w:val="00775B66"/>
    <w:rsid w:val="00790CDB"/>
    <w:rsid w:val="007A20DD"/>
    <w:rsid w:val="007A39DC"/>
    <w:rsid w:val="007A3AF5"/>
    <w:rsid w:val="007A5AEF"/>
    <w:rsid w:val="007A6278"/>
    <w:rsid w:val="007B0ADD"/>
    <w:rsid w:val="007B1718"/>
    <w:rsid w:val="007B3DBD"/>
    <w:rsid w:val="007B3F0A"/>
    <w:rsid w:val="007B6576"/>
    <w:rsid w:val="007C2987"/>
    <w:rsid w:val="007C31A3"/>
    <w:rsid w:val="007D66F6"/>
    <w:rsid w:val="007E27FB"/>
    <w:rsid w:val="007E648E"/>
    <w:rsid w:val="007E75FB"/>
    <w:rsid w:val="007F6335"/>
    <w:rsid w:val="00807275"/>
    <w:rsid w:val="0081183A"/>
    <w:rsid w:val="00816104"/>
    <w:rsid w:val="008213F9"/>
    <w:rsid w:val="00831A17"/>
    <w:rsid w:val="00842AE6"/>
    <w:rsid w:val="00846DEC"/>
    <w:rsid w:val="00866566"/>
    <w:rsid w:val="0087160B"/>
    <w:rsid w:val="00872203"/>
    <w:rsid w:val="0087279D"/>
    <w:rsid w:val="0087324E"/>
    <w:rsid w:val="008760D9"/>
    <w:rsid w:val="00885CD4"/>
    <w:rsid w:val="00891E27"/>
    <w:rsid w:val="0089207E"/>
    <w:rsid w:val="00894CFF"/>
    <w:rsid w:val="008A419D"/>
    <w:rsid w:val="008A64DE"/>
    <w:rsid w:val="008A6FCC"/>
    <w:rsid w:val="008B7F6D"/>
    <w:rsid w:val="008C265B"/>
    <w:rsid w:val="008C3AB8"/>
    <w:rsid w:val="008C50EE"/>
    <w:rsid w:val="008C5ABA"/>
    <w:rsid w:val="008C746A"/>
    <w:rsid w:val="008D2BF9"/>
    <w:rsid w:val="008D41AB"/>
    <w:rsid w:val="008D49EA"/>
    <w:rsid w:val="008D7410"/>
    <w:rsid w:val="008E346C"/>
    <w:rsid w:val="008F14CE"/>
    <w:rsid w:val="008F1BE4"/>
    <w:rsid w:val="00902F37"/>
    <w:rsid w:val="00904A1E"/>
    <w:rsid w:val="00905FC1"/>
    <w:rsid w:val="00912D7B"/>
    <w:rsid w:val="0091329C"/>
    <w:rsid w:val="0092149E"/>
    <w:rsid w:val="00922F29"/>
    <w:rsid w:val="00922FA7"/>
    <w:rsid w:val="009246C3"/>
    <w:rsid w:val="00930A62"/>
    <w:rsid w:val="00932E1B"/>
    <w:rsid w:val="00933B04"/>
    <w:rsid w:val="009457C6"/>
    <w:rsid w:val="00950980"/>
    <w:rsid w:val="009520BC"/>
    <w:rsid w:val="009537B7"/>
    <w:rsid w:val="00960892"/>
    <w:rsid w:val="00960B29"/>
    <w:rsid w:val="00962321"/>
    <w:rsid w:val="009648DC"/>
    <w:rsid w:val="00964A77"/>
    <w:rsid w:val="0096507B"/>
    <w:rsid w:val="0097003D"/>
    <w:rsid w:val="00970193"/>
    <w:rsid w:val="00977A24"/>
    <w:rsid w:val="00985B01"/>
    <w:rsid w:val="00991C13"/>
    <w:rsid w:val="00996F9C"/>
    <w:rsid w:val="009A0A10"/>
    <w:rsid w:val="009A7167"/>
    <w:rsid w:val="009C488F"/>
    <w:rsid w:val="009C602B"/>
    <w:rsid w:val="009D1EAB"/>
    <w:rsid w:val="009D6282"/>
    <w:rsid w:val="009D6C6E"/>
    <w:rsid w:val="009D70C0"/>
    <w:rsid w:val="009E53FD"/>
    <w:rsid w:val="009E6A04"/>
    <w:rsid w:val="009F65AE"/>
    <w:rsid w:val="00A028CC"/>
    <w:rsid w:val="00A028DB"/>
    <w:rsid w:val="00A04097"/>
    <w:rsid w:val="00A065FD"/>
    <w:rsid w:val="00A101A9"/>
    <w:rsid w:val="00A13348"/>
    <w:rsid w:val="00A1489E"/>
    <w:rsid w:val="00A14B10"/>
    <w:rsid w:val="00A247A5"/>
    <w:rsid w:val="00A25844"/>
    <w:rsid w:val="00A2678A"/>
    <w:rsid w:val="00A2698A"/>
    <w:rsid w:val="00A349D3"/>
    <w:rsid w:val="00A44395"/>
    <w:rsid w:val="00A4574B"/>
    <w:rsid w:val="00A4678A"/>
    <w:rsid w:val="00A53D56"/>
    <w:rsid w:val="00A5561F"/>
    <w:rsid w:val="00A622E1"/>
    <w:rsid w:val="00A6377C"/>
    <w:rsid w:val="00A667BC"/>
    <w:rsid w:val="00A67392"/>
    <w:rsid w:val="00A711F5"/>
    <w:rsid w:val="00A77122"/>
    <w:rsid w:val="00A83B6C"/>
    <w:rsid w:val="00A83E4E"/>
    <w:rsid w:val="00A87706"/>
    <w:rsid w:val="00A9018F"/>
    <w:rsid w:val="00A91B3F"/>
    <w:rsid w:val="00A92822"/>
    <w:rsid w:val="00A97B67"/>
    <w:rsid w:val="00A97E68"/>
    <w:rsid w:val="00AA022A"/>
    <w:rsid w:val="00AA169C"/>
    <w:rsid w:val="00AA3B85"/>
    <w:rsid w:val="00AA5947"/>
    <w:rsid w:val="00AA6649"/>
    <w:rsid w:val="00AB1401"/>
    <w:rsid w:val="00AB3AD7"/>
    <w:rsid w:val="00AB5C80"/>
    <w:rsid w:val="00AD1504"/>
    <w:rsid w:val="00AD7C58"/>
    <w:rsid w:val="00AE1FAC"/>
    <w:rsid w:val="00AE319A"/>
    <w:rsid w:val="00AE69E5"/>
    <w:rsid w:val="00AF30BA"/>
    <w:rsid w:val="00AF67A0"/>
    <w:rsid w:val="00B01C92"/>
    <w:rsid w:val="00B02940"/>
    <w:rsid w:val="00B229FC"/>
    <w:rsid w:val="00B2661C"/>
    <w:rsid w:val="00B27F2E"/>
    <w:rsid w:val="00B32B06"/>
    <w:rsid w:val="00B5214D"/>
    <w:rsid w:val="00B62ABB"/>
    <w:rsid w:val="00B63994"/>
    <w:rsid w:val="00B66B0B"/>
    <w:rsid w:val="00B67CB5"/>
    <w:rsid w:val="00B71B8F"/>
    <w:rsid w:val="00B73F8B"/>
    <w:rsid w:val="00B8317E"/>
    <w:rsid w:val="00B8799B"/>
    <w:rsid w:val="00B92C94"/>
    <w:rsid w:val="00BA2DB7"/>
    <w:rsid w:val="00BA5FF1"/>
    <w:rsid w:val="00BA65AA"/>
    <w:rsid w:val="00BB2385"/>
    <w:rsid w:val="00BB2693"/>
    <w:rsid w:val="00BB35E9"/>
    <w:rsid w:val="00BC5F40"/>
    <w:rsid w:val="00BC6331"/>
    <w:rsid w:val="00BC7040"/>
    <w:rsid w:val="00BD486D"/>
    <w:rsid w:val="00BD4F42"/>
    <w:rsid w:val="00BD52C1"/>
    <w:rsid w:val="00BD6989"/>
    <w:rsid w:val="00BD6C33"/>
    <w:rsid w:val="00BE5489"/>
    <w:rsid w:val="00BE5882"/>
    <w:rsid w:val="00BE7EAB"/>
    <w:rsid w:val="00BF5579"/>
    <w:rsid w:val="00C037EF"/>
    <w:rsid w:val="00C05205"/>
    <w:rsid w:val="00C1086C"/>
    <w:rsid w:val="00C1726F"/>
    <w:rsid w:val="00C213F1"/>
    <w:rsid w:val="00C2424C"/>
    <w:rsid w:val="00C248FD"/>
    <w:rsid w:val="00C36C0F"/>
    <w:rsid w:val="00C370C0"/>
    <w:rsid w:val="00C43176"/>
    <w:rsid w:val="00C43695"/>
    <w:rsid w:val="00C44F89"/>
    <w:rsid w:val="00C5130E"/>
    <w:rsid w:val="00C52C32"/>
    <w:rsid w:val="00C52FCE"/>
    <w:rsid w:val="00C53917"/>
    <w:rsid w:val="00C62615"/>
    <w:rsid w:val="00C765C7"/>
    <w:rsid w:val="00C8092B"/>
    <w:rsid w:val="00C84952"/>
    <w:rsid w:val="00C90137"/>
    <w:rsid w:val="00C91DA6"/>
    <w:rsid w:val="00C921E2"/>
    <w:rsid w:val="00C930BE"/>
    <w:rsid w:val="00C97308"/>
    <w:rsid w:val="00CA0200"/>
    <w:rsid w:val="00CA1844"/>
    <w:rsid w:val="00CA626C"/>
    <w:rsid w:val="00CB0AFE"/>
    <w:rsid w:val="00CB3C84"/>
    <w:rsid w:val="00CC2861"/>
    <w:rsid w:val="00CC2CE5"/>
    <w:rsid w:val="00CC6B20"/>
    <w:rsid w:val="00CC6D32"/>
    <w:rsid w:val="00CD230A"/>
    <w:rsid w:val="00CD4F67"/>
    <w:rsid w:val="00CE395C"/>
    <w:rsid w:val="00CF3974"/>
    <w:rsid w:val="00CF4676"/>
    <w:rsid w:val="00CF5E74"/>
    <w:rsid w:val="00D03A30"/>
    <w:rsid w:val="00D0615D"/>
    <w:rsid w:val="00D06FD8"/>
    <w:rsid w:val="00D12272"/>
    <w:rsid w:val="00D140B2"/>
    <w:rsid w:val="00D15A59"/>
    <w:rsid w:val="00D26F24"/>
    <w:rsid w:val="00D3105F"/>
    <w:rsid w:val="00D33EEE"/>
    <w:rsid w:val="00D355AD"/>
    <w:rsid w:val="00D36248"/>
    <w:rsid w:val="00D37749"/>
    <w:rsid w:val="00D50ABF"/>
    <w:rsid w:val="00D50BFF"/>
    <w:rsid w:val="00D50CED"/>
    <w:rsid w:val="00D63975"/>
    <w:rsid w:val="00D66B18"/>
    <w:rsid w:val="00D81AFE"/>
    <w:rsid w:val="00D81EC6"/>
    <w:rsid w:val="00D85984"/>
    <w:rsid w:val="00D878BB"/>
    <w:rsid w:val="00D903E8"/>
    <w:rsid w:val="00D9164E"/>
    <w:rsid w:val="00D963B4"/>
    <w:rsid w:val="00D97F16"/>
    <w:rsid w:val="00DA1EAD"/>
    <w:rsid w:val="00DB059F"/>
    <w:rsid w:val="00DB1676"/>
    <w:rsid w:val="00DB2D6B"/>
    <w:rsid w:val="00DB6FD2"/>
    <w:rsid w:val="00DC1DE4"/>
    <w:rsid w:val="00DC3082"/>
    <w:rsid w:val="00DC43AF"/>
    <w:rsid w:val="00DC4B1D"/>
    <w:rsid w:val="00DC669F"/>
    <w:rsid w:val="00DC6EFF"/>
    <w:rsid w:val="00DC762D"/>
    <w:rsid w:val="00DD0B65"/>
    <w:rsid w:val="00DD23F8"/>
    <w:rsid w:val="00DD34C4"/>
    <w:rsid w:val="00DD68C8"/>
    <w:rsid w:val="00DD73FA"/>
    <w:rsid w:val="00DE042E"/>
    <w:rsid w:val="00DE62CF"/>
    <w:rsid w:val="00DE6BD5"/>
    <w:rsid w:val="00DF3160"/>
    <w:rsid w:val="00DF7C1F"/>
    <w:rsid w:val="00E111E8"/>
    <w:rsid w:val="00E1268F"/>
    <w:rsid w:val="00E20E10"/>
    <w:rsid w:val="00E23774"/>
    <w:rsid w:val="00E2571F"/>
    <w:rsid w:val="00E2782B"/>
    <w:rsid w:val="00E27B8B"/>
    <w:rsid w:val="00E34531"/>
    <w:rsid w:val="00E42F9C"/>
    <w:rsid w:val="00E43AD4"/>
    <w:rsid w:val="00E54089"/>
    <w:rsid w:val="00E552FF"/>
    <w:rsid w:val="00E57830"/>
    <w:rsid w:val="00E7065C"/>
    <w:rsid w:val="00E742DC"/>
    <w:rsid w:val="00E950D7"/>
    <w:rsid w:val="00E972C1"/>
    <w:rsid w:val="00EA49F4"/>
    <w:rsid w:val="00EA61A0"/>
    <w:rsid w:val="00EB0410"/>
    <w:rsid w:val="00EB5059"/>
    <w:rsid w:val="00EB5FE9"/>
    <w:rsid w:val="00EC1C11"/>
    <w:rsid w:val="00EC1C99"/>
    <w:rsid w:val="00EC24D2"/>
    <w:rsid w:val="00ED61A1"/>
    <w:rsid w:val="00EE0413"/>
    <w:rsid w:val="00EE0C1A"/>
    <w:rsid w:val="00EE0D77"/>
    <w:rsid w:val="00EE285A"/>
    <w:rsid w:val="00EE5C7B"/>
    <w:rsid w:val="00EE6F76"/>
    <w:rsid w:val="00F00F1F"/>
    <w:rsid w:val="00F025C6"/>
    <w:rsid w:val="00F0297F"/>
    <w:rsid w:val="00F12597"/>
    <w:rsid w:val="00F146E8"/>
    <w:rsid w:val="00F14E9A"/>
    <w:rsid w:val="00F17DC8"/>
    <w:rsid w:val="00F22CB8"/>
    <w:rsid w:val="00F308B9"/>
    <w:rsid w:val="00F426DE"/>
    <w:rsid w:val="00F4785F"/>
    <w:rsid w:val="00F559E1"/>
    <w:rsid w:val="00F614E8"/>
    <w:rsid w:val="00F63C91"/>
    <w:rsid w:val="00F666B0"/>
    <w:rsid w:val="00F71F8A"/>
    <w:rsid w:val="00F75644"/>
    <w:rsid w:val="00F7751F"/>
    <w:rsid w:val="00F82CB4"/>
    <w:rsid w:val="00F87042"/>
    <w:rsid w:val="00F87E0C"/>
    <w:rsid w:val="00F93D59"/>
    <w:rsid w:val="00FA0F9E"/>
    <w:rsid w:val="00FA21A0"/>
    <w:rsid w:val="00FA4FB1"/>
    <w:rsid w:val="00FA7FBB"/>
    <w:rsid w:val="00FB1327"/>
    <w:rsid w:val="00FB3F11"/>
    <w:rsid w:val="00FB484B"/>
    <w:rsid w:val="00FB69CE"/>
    <w:rsid w:val="00FB6C6B"/>
    <w:rsid w:val="00FC58BA"/>
    <w:rsid w:val="00FD37AC"/>
    <w:rsid w:val="00FD6045"/>
    <w:rsid w:val="00FE1D4F"/>
    <w:rsid w:val="00FE2657"/>
    <w:rsid w:val="00FE479F"/>
    <w:rsid w:val="00FF3DE1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41946A"/>
  <w15:docId w15:val="{6A913711-E0D6-4F3E-BA9D-3371CDDC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3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34E"/>
  </w:style>
  <w:style w:type="paragraph" w:styleId="Piedepgina">
    <w:name w:val="footer"/>
    <w:basedOn w:val="Normal"/>
    <w:link w:val="Piedepgina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34E"/>
  </w:style>
  <w:style w:type="character" w:styleId="Nmerodepgina">
    <w:name w:val="page number"/>
    <w:basedOn w:val="Fuentedeprrafopredeter"/>
    <w:uiPriority w:val="99"/>
    <w:semiHidden/>
    <w:unhideWhenUsed/>
    <w:rsid w:val="000273F1"/>
  </w:style>
  <w:style w:type="character" w:styleId="Textoennegrita">
    <w:name w:val="Strong"/>
    <w:basedOn w:val="Fuentedeprrafopredeter"/>
    <w:uiPriority w:val="22"/>
    <w:qFormat/>
    <w:rsid w:val="00D355AD"/>
    <w:rPr>
      <w:b/>
      <w:bCs/>
    </w:rPr>
  </w:style>
  <w:style w:type="paragraph" w:styleId="Prrafodelista">
    <w:name w:val="List Paragraph"/>
    <w:basedOn w:val="Normal"/>
    <w:uiPriority w:val="34"/>
    <w:qFormat/>
    <w:rsid w:val="0031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B4E9-7B17-440B-B123-06F36E29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mirella</dc:creator>
  <cp:lastModifiedBy>Marie Claude Brunel Manse</cp:lastModifiedBy>
  <cp:revision>21</cp:revision>
  <cp:lastPrinted>2020-04-17T19:05:00Z</cp:lastPrinted>
  <dcterms:created xsi:type="dcterms:W3CDTF">2020-10-27T17:38:00Z</dcterms:created>
  <dcterms:modified xsi:type="dcterms:W3CDTF">2020-10-27T22:28:00Z</dcterms:modified>
</cp:coreProperties>
</file>