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93BF" w14:textId="1C90DCAC" w:rsidR="003B2B76" w:rsidRPr="008B06E3" w:rsidRDefault="008B06E3">
      <w:pPr>
        <w:rPr>
          <w:rFonts w:ascii="Montserrat" w:hAnsi="Montserrat"/>
          <w:b/>
          <w:bCs/>
          <w:sz w:val="28"/>
          <w:szCs w:val="28"/>
        </w:rPr>
      </w:pPr>
      <w:r w:rsidRPr="008B06E3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7C6E69EE" w14:textId="238687AD" w:rsidR="008B06E3" w:rsidRPr="008B06E3" w:rsidRDefault="008B06E3" w:rsidP="00D77723">
      <w:pPr>
        <w:ind w:left="567"/>
        <w:rPr>
          <w:rFonts w:ascii="Montserrat" w:hAnsi="Montserrat"/>
          <w:b/>
          <w:bCs/>
          <w:sz w:val="24"/>
          <w:szCs w:val="24"/>
        </w:rPr>
      </w:pPr>
      <w:r w:rsidRPr="008B06E3">
        <w:rPr>
          <w:rFonts w:ascii="Montserrat" w:hAnsi="Montserrat"/>
          <w:b/>
          <w:bCs/>
          <w:sz w:val="24"/>
          <w:szCs w:val="24"/>
        </w:rPr>
        <w:t xml:space="preserve">3. Pasivos </w:t>
      </w:r>
      <w:r>
        <w:rPr>
          <w:rFonts w:ascii="Montserrat" w:hAnsi="Montserrat"/>
          <w:b/>
          <w:bCs/>
          <w:sz w:val="24"/>
          <w:szCs w:val="24"/>
        </w:rPr>
        <w:t xml:space="preserve">laborales </w:t>
      </w:r>
      <w:r w:rsidR="003B6218" w:rsidRPr="008B06E3">
        <w:rPr>
          <w:rFonts w:ascii="Montserrat" w:hAnsi="Montserrat"/>
          <w:b/>
          <w:bCs/>
          <w:sz w:val="24"/>
          <w:szCs w:val="24"/>
        </w:rPr>
        <w:t>contingentes</w:t>
      </w:r>
    </w:p>
    <w:tbl>
      <w:tblPr>
        <w:tblW w:w="12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938"/>
        <w:gridCol w:w="2984"/>
        <w:gridCol w:w="2481"/>
        <w:gridCol w:w="1499"/>
        <w:gridCol w:w="1458"/>
        <w:gridCol w:w="908"/>
      </w:tblGrid>
      <w:tr w:rsidR="003B6218" w:rsidRPr="003B6218" w14:paraId="2BCDC8C2" w14:textId="77777777" w:rsidTr="003B6218">
        <w:trPr>
          <w:trHeight w:val="28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D14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D44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D10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3F8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Estado procesal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CD0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contratación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87C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Pasivo laboral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D7C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Riesgo</w:t>
            </w:r>
          </w:p>
        </w:tc>
      </w:tr>
      <w:tr w:rsidR="003B6218" w:rsidRPr="003B6218" w14:paraId="18FE33C3" w14:textId="77777777" w:rsidTr="003B6218">
        <w:trPr>
          <w:trHeight w:val="50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827C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97E1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5B7E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D8ED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C227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C01" w14:textId="1C63CB1C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30 de </w:t>
            </w:r>
            <w:r w:rsidR="0038774A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2020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832D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B6218" w:rsidRPr="003B6218" w14:paraId="34563918" w14:textId="77777777" w:rsidTr="003B6218">
        <w:trPr>
          <w:trHeight w:val="7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E38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4E5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Verónica Marina Alarcón Estrada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C40E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578/2010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622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Amparo Directo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985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DC3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2,678,374.41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F65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 ALTO</w:t>
            </w:r>
          </w:p>
        </w:tc>
      </w:tr>
      <w:tr w:rsidR="003B6218" w:rsidRPr="003B6218" w14:paraId="15171AAC" w14:textId="77777777" w:rsidTr="003B6218">
        <w:trPr>
          <w:trHeight w:val="2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86C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C4BF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Irene Sánchez Moreno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13C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433/2015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06F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Pendiente de cumplimentar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32E9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D4A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988,498.63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602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ALTO</w:t>
            </w:r>
          </w:p>
        </w:tc>
      </w:tr>
      <w:tr w:rsidR="003B6218" w:rsidRPr="003B6218" w14:paraId="6BF423D2" w14:textId="77777777" w:rsidTr="003B6218">
        <w:trPr>
          <w:trHeight w:val="5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A59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536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Aarón Jarquín Sánchez y otros (199).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A07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808/2017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E56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Conciliación, Demanda y Excepciones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362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3DC9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1,600,000.00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0ED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 ALTO</w:t>
            </w:r>
          </w:p>
        </w:tc>
      </w:tr>
      <w:tr w:rsidR="003B6218" w:rsidRPr="003B6218" w14:paraId="03E5B9D0" w14:textId="77777777" w:rsidTr="003B6218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1352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F726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Obeimar Balente Herrera Hernández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35CA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292/2018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6B7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En proceso de radicación al Tribunal Federal de Justicia Administrativa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C407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733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219,775.55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462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BAJO</w:t>
            </w:r>
          </w:p>
        </w:tc>
      </w:tr>
      <w:tr w:rsidR="003B6218" w:rsidRPr="003B6218" w14:paraId="73210154" w14:textId="77777777" w:rsidTr="003B6218">
        <w:trPr>
          <w:trHeight w:val="6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1B9C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E83F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Ada Jiménez Roblero y otros (148)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71AF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522/2018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1446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En espera de resolución al Incidente de Competencia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A921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3FD1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2,932,000.00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CE6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 ALTO</w:t>
            </w:r>
          </w:p>
        </w:tc>
      </w:tr>
      <w:tr w:rsidR="003B6218" w:rsidRPr="003B6218" w14:paraId="44E98385" w14:textId="77777777" w:rsidTr="003B6218">
        <w:trPr>
          <w:trHeight w:val="5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22F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09DA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Silvestre Raquel Trujillo Santiago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5CD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533/2019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8A4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Audiencia incidental de competencia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3C6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59C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334,637.00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F40D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MEDIO ALTO</w:t>
            </w:r>
          </w:p>
        </w:tc>
      </w:tr>
    </w:tbl>
    <w:p w14:paraId="2531C98C" w14:textId="60D271C7" w:rsidR="003B6218" w:rsidRDefault="003B6218">
      <w:pPr>
        <w:rPr>
          <w:rFonts w:ascii="Montserrat" w:hAnsi="Montserrat"/>
        </w:rPr>
      </w:pPr>
    </w:p>
    <w:p w14:paraId="0463BC6F" w14:textId="01409956" w:rsidR="00D77723" w:rsidRDefault="00D77723">
      <w:pPr>
        <w:rPr>
          <w:rFonts w:ascii="Montserrat" w:hAnsi="Montserrat"/>
        </w:rPr>
      </w:pPr>
    </w:p>
    <w:p w14:paraId="264735C3" w14:textId="14E63231" w:rsidR="00D77723" w:rsidRDefault="00D77723">
      <w:pPr>
        <w:rPr>
          <w:rFonts w:ascii="Montserrat" w:hAnsi="Montserrat"/>
        </w:rPr>
      </w:pPr>
    </w:p>
    <w:p w14:paraId="5E203131" w14:textId="140C0D84" w:rsidR="00D77723" w:rsidRDefault="00D77723">
      <w:pPr>
        <w:rPr>
          <w:rFonts w:ascii="Montserrat" w:hAnsi="Montserrat"/>
        </w:rPr>
      </w:pPr>
    </w:p>
    <w:p w14:paraId="2D6F418B" w14:textId="77777777" w:rsidR="00D77723" w:rsidRDefault="00D77723">
      <w:pPr>
        <w:rPr>
          <w:rFonts w:ascii="Montserrat" w:hAnsi="Montserrat"/>
        </w:rPr>
      </w:pPr>
    </w:p>
    <w:tbl>
      <w:tblPr>
        <w:tblW w:w="11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857"/>
        <w:gridCol w:w="7451"/>
      </w:tblGrid>
      <w:tr w:rsidR="003B6218" w:rsidRPr="003B6218" w14:paraId="45E29B33" w14:textId="77777777" w:rsidTr="003B6218">
        <w:trPr>
          <w:trHeight w:val="20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4DF7DF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Riesgo</w:t>
            </w:r>
          </w:p>
        </w:tc>
        <w:tc>
          <w:tcPr>
            <w:tcW w:w="2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B0697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Significado</w:t>
            </w:r>
          </w:p>
        </w:tc>
        <w:tc>
          <w:tcPr>
            <w:tcW w:w="7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A8D43A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Comentario</w:t>
            </w:r>
          </w:p>
        </w:tc>
      </w:tr>
      <w:tr w:rsidR="003B6218" w:rsidRPr="003B6218" w14:paraId="41C102A4" w14:textId="77777777" w:rsidTr="003B6218">
        <w:trPr>
          <w:trHeight w:val="350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BD2F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7CC1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Muy bajo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4D94B" w14:textId="77777777" w:rsidR="003B6218" w:rsidRPr="008E4397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Que la acción intentada por la parte actora no es procedente.</w:t>
            </w:r>
          </w:p>
        </w:tc>
      </w:tr>
      <w:tr w:rsidR="003B6218" w:rsidRPr="003B6218" w14:paraId="56AF20BA" w14:textId="77777777" w:rsidTr="00B134ED">
        <w:trPr>
          <w:trHeight w:val="327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F12BD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EA93D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Bajo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F5510" w14:textId="6C3797FC" w:rsidR="003B6218" w:rsidRPr="008E4397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Que existen prestaciones que son procedentes</w:t>
            </w:r>
            <w:r w:rsid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.</w:t>
            </w: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</w:t>
            </w: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 embargo</w:t>
            </w:r>
            <w:r w:rsid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,</w:t>
            </w: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se cuenta con los elementos de prueba para desvirtuar la acción intentada por la actora.</w:t>
            </w:r>
          </w:p>
        </w:tc>
      </w:tr>
      <w:tr w:rsidR="003B6218" w:rsidRPr="003B6218" w14:paraId="7271FF67" w14:textId="77777777" w:rsidTr="003B6218">
        <w:trPr>
          <w:trHeight w:val="691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75837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E4E3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CA711" w14:textId="77777777" w:rsidR="003B6218" w:rsidRPr="008E4397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Este es un riesgo que se pone en toda demanda nueva, toda vez que no se conocen las pruebas de la actora, ni el sentido de su desahogo.</w:t>
            </w:r>
          </w:p>
        </w:tc>
      </w:tr>
      <w:tr w:rsidR="003B6218" w:rsidRPr="003B6218" w14:paraId="4F6D854A" w14:textId="77777777" w:rsidTr="00B134ED">
        <w:trPr>
          <w:trHeight w:val="408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01685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CA8C8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Medio alto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3F0E6" w14:textId="586F22C9" w:rsidR="003B6218" w:rsidRPr="008E4397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Que la acción de la actora es procedente</w:t>
            </w:r>
            <w:r w:rsid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. S</w:t>
            </w: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 embargo</w:t>
            </w:r>
            <w:r w:rsid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,</w:t>
            </w: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se pueden combatir las prestaciones reclamadas en su demanda.</w:t>
            </w:r>
          </w:p>
        </w:tc>
      </w:tr>
      <w:tr w:rsidR="003B6218" w:rsidRPr="003B6218" w14:paraId="37965458" w14:textId="77777777" w:rsidTr="00B134ED">
        <w:trPr>
          <w:trHeight w:val="203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F4AA4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F387C" w14:textId="77777777" w:rsidR="003B6218" w:rsidRPr="008E4397" w:rsidRDefault="003B6218" w:rsidP="008E439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Alto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6F51D" w14:textId="77777777" w:rsidR="003B6218" w:rsidRPr="008E4397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8E439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Que la acción de la actora es procedente porque los elementos de convicción ofrecidos en juicio no son suficientes para desacreditar las pretensiones reclamadas.</w:t>
            </w:r>
          </w:p>
        </w:tc>
      </w:tr>
    </w:tbl>
    <w:p w14:paraId="4397DBD7" w14:textId="4FDE5D0A" w:rsidR="003B6218" w:rsidRDefault="003B6218">
      <w:pPr>
        <w:rPr>
          <w:rFonts w:ascii="Montserrat" w:hAnsi="Montserrat"/>
        </w:rPr>
      </w:pPr>
    </w:p>
    <w:tbl>
      <w:tblPr>
        <w:tblW w:w="12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3484"/>
        <w:gridCol w:w="3304"/>
        <w:gridCol w:w="2945"/>
        <w:gridCol w:w="1778"/>
      </w:tblGrid>
      <w:tr w:rsidR="003B6218" w:rsidRPr="003B6218" w14:paraId="4A554672" w14:textId="77777777" w:rsidTr="003B6218">
        <w:trPr>
          <w:trHeight w:val="225"/>
        </w:trPr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A0A7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  <w:t>CONVENIOS (en caso de que apliquen)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F00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843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6218" w:rsidRPr="003B6218" w14:paraId="675287C9" w14:textId="77777777" w:rsidTr="003B6218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50AA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6E02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447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3E2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1A5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6218" w:rsidRPr="003B6218" w14:paraId="26C23F07" w14:textId="77777777" w:rsidTr="003B6218">
        <w:trPr>
          <w:trHeight w:val="225"/>
        </w:trPr>
        <w:tc>
          <w:tcPr>
            <w:tcW w:w="12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029D8" w14:textId="77777777" w:rsidR="003B6218" w:rsidRPr="003B6218" w:rsidRDefault="003B6218" w:rsidP="003B621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INFORME DE CONVENIOS CELEBRADOS EN EL PERIODO QUE SE REPORTA</w:t>
            </w:r>
          </w:p>
        </w:tc>
      </w:tr>
      <w:tr w:rsidR="003B6218" w:rsidRPr="003B6218" w14:paraId="549805B3" w14:textId="77777777" w:rsidTr="003B6218">
        <w:trPr>
          <w:trHeight w:val="225"/>
        </w:trPr>
        <w:tc>
          <w:tcPr>
            <w:tcW w:w="12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8B72E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Durante el periodo a reportar se celebraron los siguientes convenios</w:t>
            </w:r>
          </w:p>
        </w:tc>
      </w:tr>
      <w:tr w:rsidR="003B6218" w:rsidRPr="003B6218" w14:paraId="2B9CCC22" w14:textId="77777777" w:rsidTr="003B6218">
        <w:trPr>
          <w:trHeight w:val="588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F8163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consecutivo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3993E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AB70B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Número y fecha de convenio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CDA78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5ED49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Fundamento legal/causa legal</w:t>
            </w:r>
          </w:p>
        </w:tc>
      </w:tr>
      <w:tr w:rsidR="003B6218" w:rsidRPr="003B6218" w14:paraId="4A8E2C38" w14:textId="77777777" w:rsidTr="003B6218">
        <w:trPr>
          <w:trHeight w:val="2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FFA2F" w14:textId="77777777" w:rsidR="003B6218" w:rsidRPr="003B6218" w:rsidRDefault="003B6218" w:rsidP="003B6218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C201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86D89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F246C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4FC42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6218" w:rsidRPr="003B6218" w14:paraId="7A8905FF" w14:textId="77777777" w:rsidTr="003B6218">
        <w:trPr>
          <w:trHeight w:val="2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33BAE" w14:textId="77777777" w:rsidR="003B6218" w:rsidRPr="003B6218" w:rsidRDefault="003B6218" w:rsidP="003B6218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56C28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33498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55AA6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36B52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6218" w:rsidRPr="003B6218" w14:paraId="4B8F087D" w14:textId="77777777" w:rsidTr="003B6218">
        <w:trPr>
          <w:trHeight w:val="2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80656" w14:textId="77777777" w:rsidR="003B6218" w:rsidRPr="003B6218" w:rsidRDefault="003B6218" w:rsidP="003B6218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81771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809D1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D6082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C1CF0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6218" w:rsidRPr="003B6218" w14:paraId="5269458F" w14:textId="77777777" w:rsidTr="003B6218">
        <w:trPr>
          <w:trHeight w:val="2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5936D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5ABA5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693C2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F69DF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D552B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6218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6218" w:rsidRPr="003B6218" w14:paraId="4BF41D67" w14:textId="77777777" w:rsidTr="003B6218">
        <w:trPr>
          <w:trHeight w:val="21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7137" w14:textId="77777777" w:rsidR="003B6218" w:rsidRPr="003B6218" w:rsidRDefault="003B6218" w:rsidP="003B6218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4E4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3DD6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9B9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33C6" w14:textId="77777777" w:rsidR="003B6218" w:rsidRPr="003B6218" w:rsidRDefault="003B6218" w:rsidP="003B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0A423F9" w14:textId="77777777" w:rsidR="003B6218" w:rsidRPr="008B06E3" w:rsidRDefault="003B6218">
      <w:pPr>
        <w:rPr>
          <w:rFonts w:ascii="Montserrat" w:hAnsi="Montserrat"/>
        </w:rPr>
      </w:pPr>
    </w:p>
    <w:sectPr w:rsidR="003B6218" w:rsidRPr="008B06E3" w:rsidSect="003B6218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DEFD" w14:textId="77777777" w:rsidR="00C21FCA" w:rsidRDefault="00C21FCA" w:rsidP="008B06E3">
      <w:pPr>
        <w:spacing w:after="0" w:line="240" w:lineRule="auto"/>
      </w:pPr>
      <w:r>
        <w:separator/>
      </w:r>
    </w:p>
  </w:endnote>
  <w:endnote w:type="continuationSeparator" w:id="0">
    <w:p w14:paraId="2230D86A" w14:textId="77777777" w:rsidR="00C21FCA" w:rsidRDefault="00C21FCA" w:rsidP="008B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87638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6B275A7" w14:textId="3764AA16" w:rsidR="00D77723" w:rsidRPr="00D77723" w:rsidRDefault="00D77723">
        <w:pPr>
          <w:pStyle w:val="Piedepgina"/>
          <w:jc w:val="center"/>
          <w:rPr>
            <w:rFonts w:ascii="Montserrat" w:hAnsi="Montserrat"/>
          </w:rPr>
        </w:pPr>
        <w:r w:rsidRPr="00D77723">
          <w:rPr>
            <w:rFonts w:ascii="Montserrat" w:hAnsi="Montserrat"/>
          </w:rPr>
          <w:fldChar w:fldCharType="begin"/>
        </w:r>
        <w:r w:rsidRPr="00D77723">
          <w:rPr>
            <w:rFonts w:ascii="Montserrat" w:hAnsi="Montserrat"/>
          </w:rPr>
          <w:instrText>PAGE   \* MERGEFORMAT</w:instrText>
        </w:r>
        <w:r w:rsidRPr="00D77723">
          <w:rPr>
            <w:rFonts w:ascii="Montserrat" w:hAnsi="Montserrat"/>
          </w:rPr>
          <w:fldChar w:fldCharType="separate"/>
        </w:r>
        <w:r w:rsidRPr="00D77723">
          <w:rPr>
            <w:rFonts w:ascii="Montserrat" w:hAnsi="Montserrat"/>
            <w:lang w:val="es-ES"/>
          </w:rPr>
          <w:t>2</w:t>
        </w:r>
        <w:r w:rsidRPr="00D77723">
          <w:rPr>
            <w:rFonts w:ascii="Montserrat" w:hAnsi="Montserrat"/>
          </w:rPr>
          <w:fldChar w:fldCharType="end"/>
        </w:r>
      </w:p>
    </w:sdtContent>
  </w:sdt>
  <w:p w14:paraId="4B8850C2" w14:textId="77777777" w:rsidR="00D77723" w:rsidRDefault="00D777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D2CA6" w14:textId="77777777" w:rsidR="00C21FCA" w:rsidRDefault="00C21FCA" w:rsidP="008B06E3">
      <w:pPr>
        <w:spacing w:after="0" w:line="240" w:lineRule="auto"/>
      </w:pPr>
      <w:r>
        <w:separator/>
      </w:r>
    </w:p>
  </w:footnote>
  <w:footnote w:type="continuationSeparator" w:id="0">
    <w:p w14:paraId="6D9F71BE" w14:textId="77777777" w:rsidR="00C21FCA" w:rsidRDefault="00C21FCA" w:rsidP="008B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606D" w14:textId="77777777" w:rsidR="003B6218" w:rsidRPr="00235FD1" w:rsidRDefault="003B6218" w:rsidP="003B6218">
    <w:pPr>
      <w:spacing w:after="0"/>
      <w:ind w:left="3261" w:right="4217"/>
      <w:jc w:val="center"/>
      <w:rPr>
        <w:rFonts w:ascii="Montserrat" w:hAnsi="Montserrat"/>
        <w:b/>
        <w:bCs/>
      </w:rPr>
    </w:pPr>
    <w:r>
      <w:tab/>
    </w:r>
    <w:bookmarkStart w:id="0" w:name="_Hlk53674418"/>
    <w:r w:rsidRPr="00235FD1">
      <w:rPr>
        <w:rFonts w:ascii="Montserrat" w:hAnsi="Montserrat"/>
        <w:b/>
        <w:bCs/>
        <w:noProof/>
      </w:rPr>
      <w:drawing>
        <wp:anchor distT="0" distB="0" distL="114300" distR="114300" simplePos="0" relativeHeight="251659264" behindDoc="0" locked="0" layoutInCell="1" allowOverlap="1" wp14:anchorId="3BBB0DB1" wp14:editId="1209164C">
          <wp:simplePos x="0" y="0"/>
          <wp:positionH relativeFrom="margin">
            <wp:posOffset>7620</wp:posOffset>
          </wp:positionH>
          <wp:positionV relativeFrom="paragraph">
            <wp:posOffset>9525</wp:posOffset>
          </wp:positionV>
          <wp:extent cx="1755775" cy="5911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FD1">
      <w:rPr>
        <w:rFonts w:ascii="Montserrat" w:hAnsi="Montserrat"/>
        <w:b/>
        <w:bCs/>
        <w:noProof/>
      </w:rPr>
      <w:drawing>
        <wp:anchor distT="0" distB="0" distL="114300" distR="114300" simplePos="0" relativeHeight="251662336" behindDoc="0" locked="0" layoutInCell="1" allowOverlap="1" wp14:anchorId="01A910AB" wp14:editId="4DF1264B">
          <wp:simplePos x="0" y="0"/>
          <wp:positionH relativeFrom="margin">
            <wp:posOffset>7680656</wp:posOffset>
          </wp:positionH>
          <wp:positionV relativeFrom="paragraph">
            <wp:posOffset>-89065</wp:posOffset>
          </wp:positionV>
          <wp:extent cx="429260" cy="672465"/>
          <wp:effectExtent l="0" t="0" r="889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FD1">
      <w:rPr>
        <w:rFonts w:ascii="Montserrat" w:hAnsi="Montserrat"/>
        <w:b/>
        <w:bCs/>
        <w:noProof/>
      </w:rPr>
      <w:drawing>
        <wp:anchor distT="0" distB="0" distL="114300" distR="114300" simplePos="0" relativeHeight="251660288" behindDoc="0" locked="0" layoutInCell="1" allowOverlap="1" wp14:anchorId="3756F19A" wp14:editId="1D7F6488">
          <wp:simplePos x="0" y="0"/>
          <wp:positionH relativeFrom="margin">
            <wp:posOffset>5675851</wp:posOffset>
          </wp:positionH>
          <wp:positionV relativeFrom="paragraph">
            <wp:posOffset>54555</wp:posOffset>
          </wp:positionV>
          <wp:extent cx="1222429" cy="376772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FD1"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1" wp14:anchorId="3B40891A" wp14:editId="35D8802A">
          <wp:simplePos x="0" y="0"/>
          <wp:positionH relativeFrom="column">
            <wp:posOffset>7059461</wp:posOffset>
          </wp:positionH>
          <wp:positionV relativeFrom="paragraph">
            <wp:posOffset>-32835</wp:posOffset>
          </wp:positionV>
          <wp:extent cx="469127" cy="527067"/>
          <wp:effectExtent l="0" t="0" r="7620" b="635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98" cy="53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FD1">
      <w:rPr>
        <w:rFonts w:ascii="Montserrat" w:hAnsi="Montserrat"/>
        <w:b/>
        <w:bCs/>
      </w:rPr>
      <w:t>Comité de Control y Desempeño Institucional</w:t>
    </w:r>
  </w:p>
  <w:p w14:paraId="4CC91D13" w14:textId="77777777" w:rsidR="003B6218" w:rsidRPr="00235FD1" w:rsidRDefault="003B6218" w:rsidP="003B6218">
    <w:pPr>
      <w:spacing w:after="0"/>
      <w:ind w:left="3261" w:right="4217"/>
      <w:jc w:val="center"/>
      <w:rPr>
        <w:rFonts w:ascii="Montserrat" w:hAnsi="Montserrat"/>
        <w:b/>
        <w:bCs/>
      </w:rPr>
    </w:pPr>
    <w:r w:rsidRPr="00235FD1">
      <w:rPr>
        <w:rFonts w:ascii="Montserrat" w:hAnsi="Montserrat"/>
        <w:b/>
        <w:bCs/>
      </w:rPr>
      <w:t>El Colegio de la Frontera Sur</w:t>
    </w:r>
  </w:p>
  <w:p w14:paraId="6F25E7A8" w14:textId="7BEF753A" w:rsidR="008B06E3" w:rsidRPr="00D77723" w:rsidRDefault="003B6218" w:rsidP="00D77723">
    <w:pPr>
      <w:ind w:left="3261" w:right="4217"/>
      <w:jc w:val="center"/>
      <w:rPr>
        <w:rFonts w:ascii="Montserrat" w:hAnsi="Montserrat"/>
        <w:b/>
        <w:bCs/>
      </w:rPr>
    </w:pPr>
    <w:r w:rsidRPr="00235FD1">
      <w:rPr>
        <w:rFonts w:ascii="Montserrat" w:hAnsi="Montserrat"/>
        <w:b/>
        <w:bCs/>
      </w:rPr>
      <w:t>Cuarta Sesión Ordinaria 2020</w:t>
    </w:r>
    <w:bookmarkEnd w:id="0"/>
  </w:p>
  <w:p w14:paraId="06FDB8EB" w14:textId="52EEBAB8" w:rsidR="008B06E3" w:rsidRDefault="008B06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E3"/>
    <w:rsid w:val="003244EB"/>
    <w:rsid w:val="0038774A"/>
    <w:rsid w:val="003B2B76"/>
    <w:rsid w:val="003B6218"/>
    <w:rsid w:val="004D4B29"/>
    <w:rsid w:val="005646B7"/>
    <w:rsid w:val="006F1A4A"/>
    <w:rsid w:val="008B06E3"/>
    <w:rsid w:val="008E4397"/>
    <w:rsid w:val="00B134ED"/>
    <w:rsid w:val="00C21FCA"/>
    <w:rsid w:val="00CA257B"/>
    <w:rsid w:val="00D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1ECF9"/>
  <w15:chartTrackingRefBased/>
  <w15:docId w15:val="{691398B2-E75B-4841-8D80-CDFE735A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6E3"/>
  </w:style>
  <w:style w:type="paragraph" w:styleId="Piedepgina">
    <w:name w:val="footer"/>
    <w:basedOn w:val="Normal"/>
    <w:link w:val="PiedepginaCar"/>
    <w:uiPriority w:val="99"/>
    <w:unhideWhenUsed/>
    <w:rsid w:val="008B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Brunel Manse</dc:creator>
  <cp:keywords/>
  <dc:description/>
  <cp:lastModifiedBy>Marie Claude Brunel Manse</cp:lastModifiedBy>
  <cp:revision>8</cp:revision>
  <dcterms:created xsi:type="dcterms:W3CDTF">2020-10-29T17:49:00Z</dcterms:created>
  <dcterms:modified xsi:type="dcterms:W3CDTF">2020-11-10T15:16:00Z</dcterms:modified>
</cp:coreProperties>
</file>