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2447F" w14:textId="0632561D" w:rsidR="00B61D7C" w:rsidRDefault="00090E0F" w:rsidP="006A742A">
      <w:pPr>
        <w:jc w:val="center"/>
        <w:rPr>
          <w:rFonts w:ascii="Montserrat" w:hAnsi="Montserrat"/>
          <w:b/>
          <w:sz w:val="28"/>
          <w:szCs w:val="28"/>
        </w:rPr>
      </w:pPr>
      <w:r w:rsidRPr="002244A6">
        <w:rPr>
          <w:rFonts w:ascii="Montserrat" w:hAnsi="Montserrat"/>
          <w:b/>
          <w:sz w:val="28"/>
          <w:szCs w:val="28"/>
        </w:rPr>
        <w:t>Orden del Día</w:t>
      </w:r>
    </w:p>
    <w:p w14:paraId="541E5639" w14:textId="77777777" w:rsidR="00A73CDC" w:rsidRPr="002244A6" w:rsidRDefault="00A73CDC" w:rsidP="006A742A">
      <w:pPr>
        <w:jc w:val="center"/>
        <w:rPr>
          <w:rFonts w:ascii="Montserrat" w:hAnsi="Montserrat"/>
          <w:b/>
          <w:sz w:val="28"/>
          <w:szCs w:val="28"/>
        </w:rPr>
      </w:pPr>
    </w:p>
    <w:p w14:paraId="693AB453" w14:textId="1270BD67" w:rsidR="00090E0F" w:rsidRDefault="00ED38D3" w:rsidP="006A742A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I. Declaración de</w:t>
      </w:r>
      <w:r w:rsidR="00C947E4">
        <w:rPr>
          <w:rFonts w:ascii="Montserrat" w:hAnsi="Montserrat"/>
          <w:b/>
        </w:rPr>
        <w:t>l</w:t>
      </w:r>
      <w:r w:rsidRPr="00035C38">
        <w:rPr>
          <w:rFonts w:ascii="Montserrat" w:hAnsi="Montserrat"/>
          <w:b/>
        </w:rPr>
        <w:t xml:space="preserve"> </w:t>
      </w:r>
      <w:r w:rsidRPr="00035C38">
        <w:rPr>
          <w:rFonts w:ascii="Montserrat" w:hAnsi="Montserrat"/>
          <w:b/>
          <w:i/>
        </w:rPr>
        <w:t>quo</w:t>
      </w:r>
      <w:r w:rsidR="00090E0F" w:rsidRPr="00035C38">
        <w:rPr>
          <w:rFonts w:ascii="Montserrat" w:hAnsi="Montserrat"/>
          <w:b/>
          <w:i/>
        </w:rPr>
        <w:t>rum</w:t>
      </w:r>
      <w:r w:rsidR="00090E0F" w:rsidRPr="00035C38">
        <w:rPr>
          <w:rFonts w:ascii="Montserrat" w:hAnsi="Montserrat"/>
          <w:b/>
        </w:rPr>
        <w:t xml:space="preserve"> legal e inicio de la sesión</w:t>
      </w:r>
    </w:p>
    <w:p w14:paraId="0C24D51B" w14:textId="665C3481" w:rsidR="00090E0F" w:rsidRDefault="00C93D1F" w:rsidP="006A742A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II. Aprobación de</w:t>
      </w:r>
      <w:r w:rsidR="002244A6">
        <w:rPr>
          <w:rFonts w:ascii="Montserrat" w:hAnsi="Montserrat"/>
          <w:b/>
        </w:rPr>
        <w:t>l</w:t>
      </w:r>
      <w:r w:rsidRPr="00035C38">
        <w:rPr>
          <w:rFonts w:ascii="Montserrat" w:hAnsi="Montserrat"/>
          <w:b/>
        </w:rPr>
        <w:t xml:space="preserve"> o</w:t>
      </w:r>
      <w:r w:rsidR="00090E0F" w:rsidRPr="00035C38">
        <w:rPr>
          <w:rFonts w:ascii="Montserrat" w:hAnsi="Montserrat"/>
          <w:b/>
        </w:rPr>
        <w:t xml:space="preserve">rden del </w:t>
      </w:r>
      <w:r w:rsidRPr="00035C38">
        <w:rPr>
          <w:rFonts w:ascii="Montserrat" w:hAnsi="Montserrat"/>
          <w:b/>
        </w:rPr>
        <w:t>d</w:t>
      </w:r>
      <w:r w:rsidR="00090E0F" w:rsidRPr="00035C38">
        <w:rPr>
          <w:rFonts w:ascii="Montserrat" w:hAnsi="Montserrat"/>
          <w:b/>
        </w:rPr>
        <w:t>ía</w:t>
      </w:r>
    </w:p>
    <w:p w14:paraId="7C10376F" w14:textId="02FAD452" w:rsidR="00090E0F" w:rsidRDefault="00090E0F" w:rsidP="006A742A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III. Ratificación del acta de la sesión anterior</w:t>
      </w:r>
    </w:p>
    <w:p w14:paraId="152B9A3C" w14:textId="58085814" w:rsidR="00090E0F" w:rsidRDefault="00090E0F" w:rsidP="006A742A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IV. Segui</w:t>
      </w:r>
      <w:r w:rsidR="00C93D1F" w:rsidRPr="00035C38">
        <w:rPr>
          <w:rFonts w:ascii="Montserrat" w:hAnsi="Montserrat"/>
          <w:b/>
        </w:rPr>
        <w:t>miento de a</w:t>
      </w:r>
      <w:r w:rsidRPr="00035C38">
        <w:rPr>
          <w:rFonts w:ascii="Montserrat" w:hAnsi="Montserrat"/>
          <w:b/>
        </w:rPr>
        <w:t>cuerdos</w:t>
      </w:r>
      <w:r w:rsidR="00D66608" w:rsidRPr="00035C38">
        <w:rPr>
          <w:rFonts w:ascii="Montserrat" w:hAnsi="Montserrat"/>
          <w:b/>
        </w:rPr>
        <w:t xml:space="preserve"> COCODI-ECOSU</w:t>
      </w:r>
      <w:r w:rsidR="00D54B46">
        <w:rPr>
          <w:rFonts w:ascii="Montserrat" w:hAnsi="Montserrat"/>
          <w:b/>
        </w:rPr>
        <w:t>R</w:t>
      </w:r>
      <w:r w:rsidRPr="00035C38">
        <w:rPr>
          <w:rFonts w:ascii="Montserrat" w:hAnsi="Montserrat"/>
          <w:b/>
        </w:rPr>
        <w:t xml:space="preserve"> </w:t>
      </w:r>
    </w:p>
    <w:p w14:paraId="5F01938D" w14:textId="567BD7D8" w:rsidR="00090E0F" w:rsidRDefault="00681578" w:rsidP="006A742A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V. Cédula de p</w:t>
      </w:r>
      <w:r w:rsidR="00090E0F" w:rsidRPr="00035C38">
        <w:rPr>
          <w:rFonts w:ascii="Montserrat" w:hAnsi="Montserrat"/>
          <w:b/>
        </w:rPr>
        <w:t>roblemática</w:t>
      </w:r>
      <w:r w:rsidR="003F3255">
        <w:rPr>
          <w:rFonts w:ascii="Montserrat" w:hAnsi="Montserrat"/>
          <w:b/>
        </w:rPr>
        <w:t>s</w:t>
      </w:r>
      <w:r w:rsidR="00090E0F" w:rsidRPr="00035C38">
        <w:rPr>
          <w:rFonts w:ascii="Montserrat" w:hAnsi="Montserrat"/>
          <w:b/>
        </w:rPr>
        <w:t xml:space="preserve"> o situaciones críticas</w:t>
      </w:r>
    </w:p>
    <w:p w14:paraId="5A866834" w14:textId="05D1DCD2" w:rsidR="00090E0F" w:rsidRDefault="00E6518F" w:rsidP="006A742A">
      <w:pPr>
        <w:spacing w:line="240" w:lineRule="auto"/>
        <w:ind w:left="284" w:hanging="284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VI</w:t>
      </w:r>
      <w:r w:rsidR="00090E0F" w:rsidRPr="00035C38">
        <w:rPr>
          <w:rFonts w:ascii="Montserrat" w:hAnsi="Montserrat"/>
          <w:b/>
        </w:rPr>
        <w:t>.</w:t>
      </w:r>
      <w:r w:rsidR="002244A6">
        <w:rPr>
          <w:rFonts w:ascii="Montserrat" w:hAnsi="Montserrat"/>
          <w:b/>
        </w:rPr>
        <w:t xml:space="preserve"> </w:t>
      </w:r>
      <w:r w:rsidR="00090E0F" w:rsidRPr="00035C38">
        <w:rPr>
          <w:rFonts w:ascii="Montserrat" w:hAnsi="Montserrat"/>
          <w:b/>
        </w:rPr>
        <w:t xml:space="preserve">Presentación del </w:t>
      </w:r>
      <w:r w:rsidR="00C93D1F" w:rsidRPr="00035C38">
        <w:rPr>
          <w:rFonts w:ascii="Montserrat" w:hAnsi="Montserrat"/>
          <w:b/>
        </w:rPr>
        <w:t>reporte a</w:t>
      </w:r>
      <w:r w:rsidR="00090E0F" w:rsidRPr="00035C38">
        <w:rPr>
          <w:rFonts w:ascii="Montserrat" w:hAnsi="Montserrat"/>
          <w:b/>
        </w:rPr>
        <w:t>nual de</w:t>
      </w:r>
      <w:r w:rsidR="00C93D1F" w:rsidRPr="00035C38">
        <w:rPr>
          <w:rFonts w:ascii="Montserrat" w:hAnsi="Montserrat"/>
          <w:b/>
        </w:rPr>
        <w:t>l análisis del d</w:t>
      </w:r>
      <w:r w:rsidR="00681578" w:rsidRPr="00035C38">
        <w:rPr>
          <w:rFonts w:ascii="Montserrat" w:hAnsi="Montserrat"/>
          <w:b/>
        </w:rPr>
        <w:t>esempeño de la d</w:t>
      </w:r>
      <w:r w:rsidR="00090E0F" w:rsidRPr="00035C38">
        <w:rPr>
          <w:rFonts w:ascii="Montserrat" w:hAnsi="Montserrat"/>
          <w:b/>
        </w:rPr>
        <w:t xml:space="preserve">ependencia y/o de los órganos administrativos </w:t>
      </w:r>
      <w:r w:rsidR="00256815" w:rsidRPr="00035C38">
        <w:rPr>
          <w:rFonts w:ascii="Montserrat" w:hAnsi="Montserrat"/>
          <w:b/>
        </w:rPr>
        <w:t>desconcentrados que elabora el d</w:t>
      </w:r>
      <w:r w:rsidR="004178EA" w:rsidRPr="00035C38">
        <w:rPr>
          <w:rFonts w:ascii="Montserrat" w:hAnsi="Montserrat"/>
          <w:b/>
        </w:rPr>
        <w:t>elegado</w:t>
      </w:r>
      <w:r w:rsidR="00090E0F" w:rsidRPr="00035C38">
        <w:rPr>
          <w:rFonts w:ascii="Montserrat" w:hAnsi="Montserrat"/>
          <w:b/>
        </w:rPr>
        <w:t xml:space="preserve"> </w:t>
      </w:r>
      <w:r w:rsidR="004178EA" w:rsidRPr="00035C38">
        <w:rPr>
          <w:rFonts w:ascii="Montserrat" w:hAnsi="Montserrat"/>
          <w:b/>
        </w:rPr>
        <w:t>(</w:t>
      </w:r>
      <w:r w:rsidR="00090E0F" w:rsidRPr="00035C38">
        <w:rPr>
          <w:rFonts w:ascii="Montserrat" w:hAnsi="Montserrat"/>
          <w:b/>
        </w:rPr>
        <w:t>No aplicable</w:t>
      </w:r>
      <w:r w:rsidR="004178EA" w:rsidRPr="00035C38">
        <w:rPr>
          <w:rFonts w:ascii="Montserrat" w:hAnsi="Montserrat"/>
          <w:b/>
        </w:rPr>
        <w:t>)</w:t>
      </w:r>
    </w:p>
    <w:p w14:paraId="715886E0" w14:textId="57B47BF3" w:rsidR="00090E0F" w:rsidRDefault="00E6518F" w:rsidP="006A742A">
      <w:pPr>
        <w:spacing w:line="240" w:lineRule="auto"/>
        <w:ind w:left="142" w:hanging="142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VII</w:t>
      </w:r>
      <w:r w:rsidR="00C93D1F" w:rsidRPr="00035C38">
        <w:rPr>
          <w:rFonts w:ascii="Montserrat" w:hAnsi="Montserrat"/>
          <w:b/>
        </w:rPr>
        <w:t>. Desempeño i</w:t>
      </w:r>
      <w:r w:rsidR="000872C9" w:rsidRPr="00035C38">
        <w:rPr>
          <w:rFonts w:ascii="Montserrat" w:hAnsi="Montserrat"/>
          <w:b/>
        </w:rPr>
        <w:t>nstitucional</w:t>
      </w:r>
    </w:p>
    <w:p w14:paraId="6C3B4678" w14:textId="725086E4" w:rsidR="00090E0F" w:rsidRPr="00C947E4" w:rsidRDefault="003F3255" w:rsidP="006A742A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>a</w:t>
      </w:r>
      <w:r w:rsidR="00000080">
        <w:rPr>
          <w:rFonts w:ascii="Montserrat" w:hAnsi="Montserrat"/>
          <w:iCs/>
        </w:rPr>
        <w:t xml:space="preserve">. </w:t>
      </w:r>
      <w:r w:rsidR="00090E0F" w:rsidRPr="00C947E4">
        <w:rPr>
          <w:rFonts w:ascii="Montserrat" w:hAnsi="Montserrat"/>
          <w:iCs/>
        </w:rPr>
        <w:t>P</w:t>
      </w:r>
      <w:r w:rsidR="00C93D1F" w:rsidRPr="00C947E4">
        <w:rPr>
          <w:rFonts w:ascii="Montserrat" w:hAnsi="Montserrat"/>
          <w:iCs/>
        </w:rPr>
        <w:t>rogramas p</w:t>
      </w:r>
      <w:r w:rsidR="00090E0F" w:rsidRPr="00C947E4">
        <w:rPr>
          <w:rFonts w:ascii="Montserrat" w:hAnsi="Montserrat"/>
          <w:iCs/>
        </w:rPr>
        <w:t>resupuestarios</w:t>
      </w:r>
      <w:r w:rsidR="000872C9" w:rsidRPr="00C947E4">
        <w:rPr>
          <w:rFonts w:ascii="Montserrat" w:hAnsi="Montserrat"/>
          <w:iCs/>
        </w:rPr>
        <w:t xml:space="preserve"> </w:t>
      </w:r>
    </w:p>
    <w:p w14:paraId="6706FFBC" w14:textId="2613A3C3" w:rsidR="000872C9" w:rsidRPr="00C947E4" w:rsidRDefault="003F3255" w:rsidP="006A742A">
      <w:pPr>
        <w:spacing w:line="240" w:lineRule="auto"/>
        <w:ind w:left="709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>1</w:t>
      </w:r>
      <w:r w:rsidR="00C947E4" w:rsidRPr="00C947E4">
        <w:rPr>
          <w:rFonts w:ascii="Montserrat" w:hAnsi="Montserrat"/>
          <w:iCs/>
        </w:rPr>
        <w:t xml:space="preserve">) </w:t>
      </w:r>
      <w:r w:rsidR="000872C9" w:rsidRPr="00C947E4">
        <w:rPr>
          <w:rFonts w:ascii="Montserrat" w:hAnsi="Montserrat"/>
          <w:iCs/>
        </w:rPr>
        <w:t>Indicadores</w:t>
      </w:r>
    </w:p>
    <w:p w14:paraId="55DA85F7" w14:textId="35A1BAA4" w:rsidR="000872C9" w:rsidRDefault="003F3255" w:rsidP="006A742A">
      <w:pPr>
        <w:spacing w:line="240" w:lineRule="auto"/>
        <w:ind w:left="709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>2</w:t>
      </w:r>
      <w:r w:rsidR="00000080">
        <w:rPr>
          <w:rFonts w:ascii="Montserrat" w:hAnsi="Montserrat"/>
          <w:iCs/>
        </w:rPr>
        <w:t xml:space="preserve">) </w:t>
      </w:r>
      <w:r w:rsidR="00D10971">
        <w:rPr>
          <w:rFonts w:ascii="Montserrat" w:hAnsi="Montserrat"/>
          <w:iCs/>
        </w:rPr>
        <w:t>Presupuesto por programa presupuestario</w:t>
      </w:r>
      <w:r w:rsidR="00000080">
        <w:rPr>
          <w:rFonts w:ascii="Montserrat" w:hAnsi="Montserrat"/>
          <w:iCs/>
        </w:rPr>
        <w:t xml:space="preserve"> y f</w:t>
      </w:r>
      <w:r w:rsidR="000872C9" w:rsidRPr="00C947E4">
        <w:rPr>
          <w:rFonts w:ascii="Montserrat" w:hAnsi="Montserrat"/>
          <w:iCs/>
        </w:rPr>
        <w:t>lujo de efectivo ECOSUR</w:t>
      </w:r>
    </w:p>
    <w:p w14:paraId="69E7D179" w14:textId="4B3C7F8E" w:rsidR="009D52E4" w:rsidRPr="00C947E4" w:rsidRDefault="003F3255" w:rsidP="006A742A">
      <w:pPr>
        <w:spacing w:line="240" w:lineRule="auto"/>
        <w:ind w:left="709"/>
        <w:rPr>
          <w:rFonts w:ascii="Montserrat" w:hAnsi="Montserrat"/>
          <w:iCs/>
        </w:rPr>
      </w:pPr>
      <w:r>
        <w:rPr>
          <w:rFonts w:ascii="Montserrat" w:hAnsi="Montserrat"/>
          <w:iCs/>
        </w:rPr>
        <w:t>3</w:t>
      </w:r>
      <w:r w:rsidR="00C947E4" w:rsidRPr="00C947E4">
        <w:rPr>
          <w:rFonts w:ascii="Montserrat" w:hAnsi="Montserrat"/>
          <w:iCs/>
        </w:rPr>
        <w:t xml:space="preserve">) </w:t>
      </w:r>
      <w:r w:rsidR="009D52E4" w:rsidRPr="00C947E4">
        <w:rPr>
          <w:rFonts w:ascii="Montserrat" w:hAnsi="Montserrat"/>
          <w:iCs/>
        </w:rPr>
        <w:t>Estados financieros</w:t>
      </w:r>
    </w:p>
    <w:p w14:paraId="4241ADFD" w14:textId="060D6B5E" w:rsidR="000872C9" w:rsidRPr="00C947E4" w:rsidRDefault="003F3255" w:rsidP="006A742A">
      <w:pPr>
        <w:spacing w:line="240" w:lineRule="auto"/>
        <w:ind w:left="709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>4</w:t>
      </w:r>
      <w:r w:rsidR="00C947E4" w:rsidRPr="00157952">
        <w:rPr>
          <w:rFonts w:ascii="Montserrat" w:hAnsi="Montserrat"/>
          <w:iCs/>
        </w:rPr>
        <w:t xml:space="preserve">) </w:t>
      </w:r>
      <w:r w:rsidR="000872C9" w:rsidRPr="00157952">
        <w:rPr>
          <w:rFonts w:ascii="Montserrat" w:hAnsi="Montserrat"/>
          <w:iCs/>
        </w:rPr>
        <w:t>Adquisiciones</w:t>
      </w:r>
    </w:p>
    <w:p w14:paraId="12A805D7" w14:textId="1271C414" w:rsidR="0056021F" w:rsidRPr="00C947E4" w:rsidRDefault="0011555A" w:rsidP="006A742A">
      <w:pPr>
        <w:spacing w:line="240" w:lineRule="auto"/>
        <w:ind w:left="709" w:hanging="283"/>
        <w:jc w:val="both"/>
        <w:rPr>
          <w:rFonts w:ascii="Montserrat" w:hAnsi="Montserrat"/>
        </w:rPr>
      </w:pPr>
      <w:r>
        <w:rPr>
          <w:rFonts w:ascii="Montserrat" w:hAnsi="Montserrat"/>
        </w:rPr>
        <w:t>b</w:t>
      </w:r>
      <w:r w:rsidR="00000080">
        <w:rPr>
          <w:rFonts w:ascii="Montserrat" w:hAnsi="Montserrat"/>
        </w:rPr>
        <w:t xml:space="preserve">. </w:t>
      </w:r>
      <w:r w:rsidR="00A76FB8" w:rsidRPr="00C947E4">
        <w:rPr>
          <w:rFonts w:ascii="Montserrat" w:hAnsi="Montserrat"/>
        </w:rPr>
        <w:t xml:space="preserve">Proyectos de </w:t>
      </w:r>
      <w:r w:rsidR="00C93D1F" w:rsidRPr="00C947E4">
        <w:rPr>
          <w:rFonts w:ascii="Montserrat" w:hAnsi="Montserrat"/>
        </w:rPr>
        <w:t>inversión p</w:t>
      </w:r>
      <w:r w:rsidR="00A76FB8" w:rsidRPr="00C947E4">
        <w:rPr>
          <w:rFonts w:ascii="Montserrat" w:hAnsi="Montserrat"/>
        </w:rPr>
        <w:t xml:space="preserve">ública </w:t>
      </w:r>
    </w:p>
    <w:p w14:paraId="0306A9F8" w14:textId="7A04F08B" w:rsidR="00090E0F" w:rsidRDefault="0011555A" w:rsidP="006A742A">
      <w:pPr>
        <w:spacing w:line="240" w:lineRule="auto"/>
        <w:ind w:left="709" w:hanging="283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000080">
        <w:rPr>
          <w:rFonts w:ascii="Montserrat" w:hAnsi="Montserrat"/>
        </w:rPr>
        <w:t xml:space="preserve">. </w:t>
      </w:r>
      <w:r w:rsidR="00681578" w:rsidRPr="00035C38">
        <w:rPr>
          <w:rFonts w:ascii="Montserrat" w:hAnsi="Montserrat"/>
        </w:rPr>
        <w:t>Pasivos c</w:t>
      </w:r>
      <w:r w:rsidR="00090E0F" w:rsidRPr="00035C38">
        <w:rPr>
          <w:rFonts w:ascii="Montserrat" w:hAnsi="Montserrat"/>
        </w:rPr>
        <w:t>ontingentes</w:t>
      </w:r>
    </w:p>
    <w:p w14:paraId="31B335E8" w14:textId="003EEA17" w:rsidR="00090E0F" w:rsidRPr="00BD7F43" w:rsidRDefault="0011555A" w:rsidP="006A742A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>
        <w:rPr>
          <w:rFonts w:ascii="Montserrat" w:hAnsi="Montserrat"/>
        </w:rPr>
        <w:t>d</w:t>
      </w:r>
      <w:r w:rsidR="00000080">
        <w:rPr>
          <w:rFonts w:ascii="Montserrat" w:hAnsi="Montserrat"/>
        </w:rPr>
        <w:t xml:space="preserve">. </w:t>
      </w:r>
      <w:r w:rsidR="00C93D1F" w:rsidRPr="00035C38">
        <w:rPr>
          <w:rFonts w:ascii="Montserrat" w:hAnsi="Montserrat"/>
        </w:rPr>
        <w:t>Plan institucional de Tecnologías de la I</w:t>
      </w:r>
      <w:r w:rsidR="00256815" w:rsidRPr="00035C38">
        <w:rPr>
          <w:rFonts w:ascii="Montserrat" w:hAnsi="Montserrat"/>
        </w:rPr>
        <w:t xml:space="preserve">nformación </w:t>
      </w:r>
      <w:r w:rsidR="00A76FB8" w:rsidRPr="00BD7F43">
        <w:rPr>
          <w:rFonts w:ascii="Montserrat" w:hAnsi="Montserrat"/>
          <w:iCs/>
        </w:rPr>
        <w:t>(EDN)</w:t>
      </w:r>
    </w:p>
    <w:p w14:paraId="2DCD56B9" w14:textId="0ED29203" w:rsidR="005F3A8B" w:rsidRPr="00553746" w:rsidRDefault="0011555A" w:rsidP="006A742A">
      <w:pPr>
        <w:spacing w:line="240" w:lineRule="auto"/>
        <w:ind w:left="709" w:hanging="283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000080" w:rsidRPr="00553746">
        <w:rPr>
          <w:rFonts w:ascii="Montserrat" w:hAnsi="Montserrat"/>
        </w:rPr>
        <w:t xml:space="preserve">. </w:t>
      </w:r>
      <w:r w:rsidR="005F3A8B" w:rsidRPr="00553746">
        <w:rPr>
          <w:rFonts w:ascii="Montserrat" w:hAnsi="Montserrat"/>
        </w:rPr>
        <w:t>Flujo de efectivo del fondo de investigación y desarrollo tecnológico de El Coleg</w:t>
      </w:r>
      <w:r w:rsidR="004178EA" w:rsidRPr="00553746">
        <w:rPr>
          <w:rFonts w:ascii="Montserrat" w:hAnsi="Montserrat"/>
        </w:rPr>
        <w:t>io de la Frontera Sur FID-784</w:t>
      </w:r>
    </w:p>
    <w:p w14:paraId="36A81D11" w14:textId="6D51D657" w:rsidR="00000080" w:rsidRDefault="0011555A" w:rsidP="006A742A">
      <w:pPr>
        <w:spacing w:line="240" w:lineRule="auto"/>
        <w:ind w:left="709" w:hanging="283"/>
        <w:jc w:val="both"/>
        <w:rPr>
          <w:rFonts w:ascii="Montserrat" w:hAnsi="Montserrat"/>
        </w:rPr>
      </w:pPr>
      <w:r>
        <w:rPr>
          <w:rFonts w:ascii="Montserrat" w:hAnsi="Montserrat"/>
        </w:rPr>
        <w:t>f</w:t>
      </w:r>
      <w:r w:rsidR="00000080">
        <w:rPr>
          <w:rFonts w:ascii="Montserrat" w:hAnsi="Montserrat"/>
        </w:rPr>
        <w:t xml:space="preserve">. </w:t>
      </w:r>
      <w:r w:rsidR="004178EA" w:rsidRPr="00035C38">
        <w:rPr>
          <w:rFonts w:ascii="Montserrat" w:hAnsi="Montserrat"/>
        </w:rPr>
        <w:t>Cumplimiento de la Ley de Austeridad</w:t>
      </w:r>
    </w:p>
    <w:p w14:paraId="4327E292" w14:textId="2A92BF87" w:rsidR="00090E0F" w:rsidRPr="00035C38" w:rsidRDefault="00E6518F" w:rsidP="006A742A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VIII</w:t>
      </w:r>
      <w:r w:rsidR="00C93D1F" w:rsidRPr="00035C38">
        <w:rPr>
          <w:rFonts w:ascii="Montserrat" w:hAnsi="Montserrat"/>
          <w:b/>
        </w:rPr>
        <w:t>. Programa con padrones de b</w:t>
      </w:r>
      <w:r w:rsidR="00090E0F" w:rsidRPr="00035C38">
        <w:rPr>
          <w:rFonts w:ascii="Montserrat" w:hAnsi="Montserrat"/>
          <w:b/>
        </w:rPr>
        <w:t>eneficiarios</w:t>
      </w:r>
    </w:p>
    <w:p w14:paraId="6C2BCAFC" w14:textId="09C1B06C" w:rsidR="00090E0F" w:rsidRPr="002C601A" w:rsidRDefault="001D3AC6" w:rsidP="006A742A">
      <w:pPr>
        <w:spacing w:line="240" w:lineRule="auto"/>
        <w:ind w:left="709" w:hanging="283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>a</w:t>
      </w:r>
      <w:r w:rsidR="00000080">
        <w:rPr>
          <w:rFonts w:ascii="Montserrat" w:hAnsi="Montserrat"/>
          <w:iCs/>
        </w:rPr>
        <w:t xml:space="preserve">. </w:t>
      </w:r>
      <w:r w:rsidR="00090E0F" w:rsidRPr="002C601A">
        <w:rPr>
          <w:rFonts w:ascii="Montserrat" w:hAnsi="Montserrat"/>
          <w:iCs/>
        </w:rPr>
        <w:t xml:space="preserve">Listado de </w:t>
      </w:r>
      <w:r w:rsidR="00681578" w:rsidRPr="002C601A">
        <w:rPr>
          <w:rFonts w:ascii="Montserrat" w:hAnsi="Montserrat"/>
          <w:iCs/>
        </w:rPr>
        <w:t>p</w:t>
      </w:r>
      <w:r w:rsidR="00090E0F" w:rsidRPr="002C601A">
        <w:rPr>
          <w:rFonts w:ascii="Montserrat" w:hAnsi="Montserrat"/>
          <w:iCs/>
        </w:rPr>
        <w:t xml:space="preserve">rogramas </w:t>
      </w:r>
      <w:r w:rsidR="00681578" w:rsidRPr="002C601A">
        <w:rPr>
          <w:rFonts w:ascii="Montserrat" w:hAnsi="Montserrat"/>
          <w:iCs/>
        </w:rPr>
        <w:t xml:space="preserve">beneficiarios a </w:t>
      </w:r>
      <w:r w:rsidR="00090E0F" w:rsidRPr="002C601A">
        <w:rPr>
          <w:rFonts w:ascii="Montserrat" w:hAnsi="Montserrat"/>
          <w:iCs/>
        </w:rPr>
        <w:t>registra</w:t>
      </w:r>
      <w:r w:rsidR="00681578" w:rsidRPr="002C601A">
        <w:rPr>
          <w:rFonts w:ascii="Montserrat" w:hAnsi="Montserrat"/>
          <w:iCs/>
        </w:rPr>
        <w:t>rse</w:t>
      </w:r>
      <w:r w:rsidR="00090E0F" w:rsidRPr="002C601A">
        <w:rPr>
          <w:rFonts w:ascii="Montserrat" w:hAnsi="Montserrat"/>
          <w:iCs/>
        </w:rPr>
        <w:t xml:space="preserve"> en el Sistema Integral de Información de Padrones de Programas Gubernamentales (SIIPP-G)</w:t>
      </w:r>
    </w:p>
    <w:p w14:paraId="4C6DE9C7" w14:textId="37B69076" w:rsidR="00C947E4" w:rsidRPr="00000080" w:rsidRDefault="001D3AC6" w:rsidP="006A742A">
      <w:pPr>
        <w:spacing w:line="240" w:lineRule="auto"/>
        <w:ind w:left="426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>b</w:t>
      </w:r>
      <w:r w:rsidR="00000080">
        <w:rPr>
          <w:rFonts w:ascii="Montserrat" w:hAnsi="Montserrat"/>
          <w:iCs/>
        </w:rPr>
        <w:t xml:space="preserve">. </w:t>
      </w:r>
      <w:r w:rsidR="00256815" w:rsidRPr="002C601A">
        <w:rPr>
          <w:rFonts w:ascii="Montserrat" w:hAnsi="Montserrat"/>
          <w:iCs/>
        </w:rPr>
        <w:t xml:space="preserve">Avances y rezagos </w:t>
      </w:r>
      <w:r w:rsidR="00090E0F" w:rsidRPr="002C601A">
        <w:rPr>
          <w:rFonts w:ascii="Montserrat" w:hAnsi="Montserrat"/>
          <w:iCs/>
        </w:rPr>
        <w:t>SIIPP-G</w:t>
      </w:r>
    </w:p>
    <w:p w14:paraId="7CF9351D" w14:textId="3A118025" w:rsidR="00090E0F" w:rsidRPr="00035C38" w:rsidRDefault="00E6518F" w:rsidP="006A742A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I</w:t>
      </w:r>
      <w:r w:rsidR="00C93D1F" w:rsidRPr="00035C38">
        <w:rPr>
          <w:rFonts w:ascii="Montserrat" w:hAnsi="Montserrat"/>
          <w:b/>
        </w:rPr>
        <w:t>X. Seguimiento al informe a</w:t>
      </w:r>
      <w:r w:rsidR="00090E0F" w:rsidRPr="00035C38">
        <w:rPr>
          <w:rFonts w:ascii="Montserrat" w:hAnsi="Montserrat"/>
          <w:b/>
        </w:rPr>
        <w:t xml:space="preserve">nual de actividades del Comité de Ética y de Prevención de </w:t>
      </w:r>
      <w:r w:rsidR="00146755" w:rsidRPr="00035C38">
        <w:rPr>
          <w:rFonts w:ascii="Montserrat" w:hAnsi="Montserrat"/>
          <w:b/>
        </w:rPr>
        <w:t>Conflicto</w:t>
      </w:r>
      <w:r w:rsidR="001A058F" w:rsidRPr="00035C38">
        <w:rPr>
          <w:rFonts w:ascii="Montserrat" w:hAnsi="Montserrat"/>
          <w:b/>
        </w:rPr>
        <w:t>s</w:t>
      </w:r>
      <w:r w:rsidR="00146755" w:rsidRPr="00035C38">
        <w:rPr>
          <w:rFonts w:ascii="Montserrat" w:hAnsi="Montserrat"/>
          <w:b/>
        </w:rPr>
        <w:t xml:space="preserve"> </w:t>
      </w:r>
      <w:r w:rsidR="00657311" w:rsidRPr="00035C38">
        <w:rPr>
          <w:rFonts w:ascii="Montserrat" w:hAnsi="Montserrat"/>
          <w:b/>
        </w:rPr>
        <w:t xml:space="preserve">de </w:t>
      </w:r>
      <w:r w:rsidR="001A058F" w:rsidRPr="00035C38">
        <w:rPr>
          <w:rFonts w:ascii="Montserrat" w:hAnsi="Montserrat"/>
          <w:b/>
        </w:rPr>
        <w:t>Interés</w:t>
      </w:r>
      <w:r w:rsidR="00777BFD" w:rsidRPr="00035C38">
        <w:rPr>
          <w:rFonts w:ascii="Montserrat" w:hAnsi="Montserrat"/>
          <w:b/>
        </w:rPr>
        <w:t xml:space="preserve"> (CEPCI)</w:t>
      </w:r>
    </w:p>
    <w:p w14:paraId="6AAB6ADF" w14:textId="55E8B3A0" w:rsidR="005F3A8B" w:rsidRDefault="00E6518F" w:rsidP="006A742A">
      <w:pPr>
        <w:spacing w:line="240" w:lineRule="auto"/>
        <w:ind w:left="426" w:hanging="426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lastRenderedPageBreak/>
        <w:t>X</w:t>
      </w:r>
      <w:r w:rsidR="00090E0F" w:rsidRPr="00035C38">
        <w:rPr>
          <w:rFonts w:ascii="Montserrat" w:hAnsi="Montserrat"/>
          <w:b/>
        </w:rPr>
        <w:t>. Seguimiento al establecimiento y actualización del Sistema de Control Interno Institucional</w:t>
      </w:r>
    </w:p>
    <w:p w14:paraId="2901689D" w14:textId="212640D7" w:rsidR="00090E0F" w:rsidRPr="00264A93" w:rsidRDefault="00C93D1F" w:rsidP="006A742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264A93">
        <w:rPr>
          <w:rFonts w:ascii="Montserrat" w:hAnsi="Montserrat"/>
          <w:iCs/>
        </w:rPr>
        <w:t>Informe a</w:t>
      </w:r>
      <w:r w:rsidR="00090E0F" w:rsidRPr="00264A93">
        <w:rPr>
          <w:rFonts w:ascii="Montserrat" w:hAnsi="Montserrat"/>
          <w:iCs/>
        </w:rPr>
        <w:t>nual</w:t>
      </w:r>
      <w:r w:rsidR="00B61D7C" w:rsidRPr="00264A93">
        <w:rPr>
          <w:rFonts w:ascii="Montserrat" w:hAnsi="Montserrat"/>
          <w:iCs/>
        </w:rPr>
        <w:t>,</w:t>
      </w:r>
      <w:r w:rsidR="00090E0F" w:rsidRPr="00264A93">
        <w:rPr>
          <w:rFonts w:ascii="Montserrat" w:hAnsi="Montserrat"/>
          <w:iCs/>
        </w:rPr>
        <w:t xml:space="preserve"> PTCI</w:t>
      </w:r>
      <w:r w:rsidR="006E587A" w:rsidRPr="00264A93">
        <w:rPr>
          <w:rFonts w:ascii="Montserrat" w:hAnsi="Montserrat"/>
          <w:iCs/>
        </w:rPr>
        <w:t xml:space="preserve"> </w:t>
      </w:r>
      <w:r w:rsidR="00D54B46" w:rsidRPr="00264A93">
        <w:rPr>
          <w:rFonts w:ascii="Montserrat" w:hAnsi="Montserrat"/>
          <w:iCs/>
        </w:rPr>
        <w:t>e informe</w:t>
      </w:r>
      <w:r w:rsidR="00090E0F" w:rsidRPr="00264A93">
        <w:rPr>
          <w:rFonts w:ascii="Montserrat" w:hAnsi="Montserrat"/>
          <w:iCs/>
        </w:rPr>
        <w:t xml:space="preserve"> de resultados del </w:t>
      </w:r>
      <w:r w:rsidR="0072637E" w:rsidRPr="00264A93">
        <w:rPr>
          <w:rFonts w:ascii="Montserrat" w:hAnsi="Montserrat"/>
          <w:iCs/>
        </w:rPr>
        <w:t>Titular del Órgano Fiscalizador</w:t>
      </w:r>
      <w:r w:rsidR="006E587A" w:rsidRPr="00264A93">
        <w:rPr>
          <w:rFonts w:ascii="Montserrat" w:hAnsi="Montserrat"/>
          <w:iCs/>
        </w:rPr>
        <w:t xml:space="preserve"> derivado de la evaluación al Informe Anual</w:t>
      </w:r>
    </w:p>
    <w:p w14:paraId="68A532A4" w14:textId="77777777" w:rsidR="00C947E4" w:rsidRPr="005A1E64" w:rsidRDefault="00C947E4" w:rsidP="006A742A">
      <w:pPr>
        <w:pStyle w:val="Prrafodelista"/>
        <w:spacing w:line="240" w:lineRule="auto"/>
        <w:ind w:left="644"/>
        <w:jc w:val="both"/>
        <w:rPr>
          <w:rFonts w:ascii="Montserrat" w:hAnsi="Montserrat"/>
          <w:iCs/>
          <w:sz w:val="16"/>
          <w:szCs w:val="16"/>
        </w:rPr>
      </w:pPr>
    </w:p>
    <w:p w14:paraId="0805A23D" w14:textId="1162E66A" w:rsidR="00C947E4" w:rsidRPr="00264A93" w:rsidRDefault="00681578" w:rsidP="006A742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264A93">
        <w:rPr>
          <w:rFonts w:ascii="Montserrat" w:hAnsi="Montserrat"/>
          <w:iCs/>
        </w:rPr>
        <w:t>Reporte de a</w:t>
      </w:r>
      <w:r w:rsidR="00090E0F" w:rsidRPr="00264A93">
        <w:rPr>
          <w:rFonts w:ascii="Montserrat" w:hAnsi="Montserrat"/>
          <w:iCs/>
        </w:rPr>
        <w:t xml:space="preserve">vances </w:t>
      </w:r>
      <w:r w:rsidRPr="00264A93">
        <w:rPr>
          <w:rFonts w:ascii="Montserrat" w:hAnsi="Montserrat"/>
          <w:iCs/>
        </w:rPr>
        <w:t>t</w:t>
      </w:r>
      <w:r w:rsidR="00090E0F" w:rsidRPr="00264A93">
        <w:rPr>
          <w:rFonts w:ascii="Montserrat" w:hAnsi="Montserrat"/>
          <w:iCs/>
        </w:rPr>
        <w:t>rimestral</w:t>
      </w:r>
      <w:r w:rsidRPr="00264A93">
        <w:rPr>
          <w:rFonts w:ascii="Montserrat" w:hAnsi="Montserrat"/>
          <w:iCs/>
        </w:rPr>
        <w:t xml:space="preserve"> </w:t>
      </w:r>
      <w:r w:rsidR="00090E0F" w:rsidRPr="00264A93">
        <w:rPr>
          <w:rFonts w:ascii="Montserrat" w:hAnsi="Montserrat"/>
          <w:iCs/>
        </w:rPr>
        <w:t>del PTCI</w:t>
      </w:r>
    </w:p>
    <w:p w14:paraId="6EE9D6AC" w14:textId="77777777" w:rsidR="00C947E4" w:rsidRPr="005A1E64" w:rsidRDefault="00C947E4" w:rsidP="006A742A">
      <w:pPr>
        <w:pStyle w:val="Prrafodelista"/>
        <w:spacing w:line="240" w:lineRule="auto"/>
        <w:ind w:left="644"/>
        <w:jc w:val="both"/>
        <w:rPr>
          <w:rFonts w:ascii="Montserrat" w:hAnsi="Montserrat"/>
          <w:iCs/>
          <w:sz w:val="16"/>
          <w:szCs w:val="16"/>
        </w:rPr>
      </w:pPr>
    </w:p>
    <w:p w14:paraId="53878615" w14:textId="19DC6FBE" w:rsidR="00256815" w:rsidRPr="002C601A" w:rsidRDefault="00681578" w:rsidP="006A742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iCs/>
        </w:rPr>
      </w:pPr>
      <w:r w:rsidRPr="005A1E64">
        <w:rPr>
          <w:rFonts w:ascii="Montserrat" w:hAnsi="Montserrat"/>
          <w:iCs/>
        </w:rPr>
        <w:t>Aspectos relevantes</w:t>
      </w:r>
      <w:r w:rsidR="006E587A" w:rsidRPr="005A1E64">
        <w:rPr>
          <w:rFonts w:ascii="Montserrat" w:hAnsi="Montserrat"/>
          <w:iCs/>
        </w:rPr>
        <w:t xml:space="preserve"> del informe de verificación del Órgano Fiscalizador al </w:t>
      </w:r>
      <w:r w:rsidR="006E587A" w:rsidRPr="002C601A">
        <w:rPr>
          <w:rFonts w:ascii="Montserrat" w:hAnsi="Montserrat"/>
          <w:iCs/>
        </w:rPr>
        <w:t>Reporte de Avances Trimestral del PTCI</w:t>
      </w:r>
    </w:p>
    <w:p w14:paraId="0B507920" w14:textId="239A301C" w:rsidR="00090E0F" w:rsidRPr="00035C38" w:rsidRDefault="00090E0F" w:rsidP="006A742A">
      <w:pPr>
        <w:spacing w:line="240" w:lineRule="auto"/>
        <w:jc w:val="both"/>
        <w:rPr>
          <w:rFonts w:ascii="Montserrat" w:hAnsi="Montserrat"/>
        </w:rPr>
      </w:pPr>
      <w:r w:rsidRPr="00035C38">
        <w:rPr>
          <w:rFonts w:ascii="Montserrat" w:hAnsi="Montserrat"/>
          <w:b/>
        </w:rPr>
        <w:t>XI. Proceso de Administración de Riesgos Institucional</w:t>
      </w:r>
    </w:p>
    <w:p w14:paraId="672C1EFA" w14:textId="52422EA9" w:rsidR="001A7E72" w:rsidRPr="00264A93" w:rsidRDefault="00EC254B" w:rsidP="006A742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264A93">
        <w:rPr>
          <w:rFonts w:ascii="Montserrat" w:hAnsi="Montserrat"/>
          <w:iCs/>
        </w:rPr>
        <w:t>Matriz, M</w:t>
      </w:r>
      <w:r w:rsidR="006E587A" w:rsidRPr="00264A93">
        <w:rPr>
          <w:rFonts w:ascii="Montserrat" w:hAnsi="Montserrat"/>
          <w:iCs/>
        </w:rPr>
        <w:t xml:space="preserve">apa y </w:t>
      </w:r>
      <w:r w:rsidR="00090E0F" w:rsidRPr="00264A93">
        <w:rPr>
          <w:rFonts w:ascii="Montserrat" w:hAnsi="Montserrat"/>
          <w:iCs/>
        </w:rPr>
        <w:t>Programa de Trabajo de Administración de Riesgos Institucional (P</w:t>
      </w:r>
      <w:r w:rsidR="00A76FB8" w:rsidRPr="00264A93">
        <w:rPr>
          <w:rFonts w:ascii="Montserrat" w:hAnsi="Montserrat"/>
          <w:iCs/>
        </w:rPr>
        <w:t>TAR) 20</w:t>
      </w:r>
      <w:r w:rsidR="004178EA" w:rsidRPr="00264A93">
        <w:rPr>
          <w:rFonts w:ascii="Montserrat" w:hAnsi="Montserrat"/>
          <w:iCs/>
        </w:rPr>
        <w:t>20</w:t>
      </w:r>
      <w:r w:rsidR="00FB70C8" w:rsidRPr="00264A93">
        <w:rPr>
          <w:rFonts w:ascii="Montserrat" w:hAnsi="Montserrat"/>
          <w:iCs/>
        </w:rPr>
        <w:t xml:space="preserve">, así </w:t>
      </w:r>
      <w:r w:rsidR="00D54B46" w:rsidRPr="00264A93">
        <w:rPr>
          <w:rFonts w:ascii="Montserrat" w:hAnsi="Montserrat"/>
          <w:iCs/>
        </w:rPr>
        <w:t>como Reporte</w:t>
      </w:r>
      <w:r w:rsidR="00FB70C8" w:rsidRPr="00264A93">
        <w:rPr>
          <w:rFonts w:ascii="Montserrat" w:hAnsi="Montserrat"/>
          <w:iCs/>
        </w:rPr>
        <w:t xml:space="preserve"> Anual de Comportamiento de Riesgos</w:t>
      </w:r>
    </w:p>
    <w:p w14:paraId="10A7AC22" w14:textId="77777777" w:rsidR="00000080" w:rsidRPr="00000080" w:rsidRDefault="00000080" w:rsidP="006A742A">
      <w:pPr>
        <w:pStyle w:val="Prrafodelista"/>
        <w:spacing w:line="240" w:lineRule="auto"/>
        <w:ind w:left="284"/>
        <w:jc w:val="both"/>
        <w:rPr>
          <w:rFonts w:ascii="Montserrat" w:hAnsi="Montserrat"/>
          <w:iCs/>
        </w:rPr>
      </w:pPr>
    </w:p>
    <w:p w14:paraId="79036673" w14:textId="77777777" w:rsidR="00005660" w:rsidRDefault="00681578" w:rsidP="006A742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000080">
        <w:rPr>
          <w:rFonts w:ascii="Montserrat" w:hAnsi="Montserrat"/>
          <w:iCs/>
        </w:rPr>
        <w:t>Reportes de a</w:t>
      </w:r>
      <w:r w:rsidR="00090E0F" w:rsidRPr="00000080">
        <w:rPr>
          <w:rFonts w:ascii="Montserrat" w:hAnsi="Montserrat"/>
          <w:iCs/>
        </w:rPr>
        <w:t>vance</w:t>
      </w:r>
      <w:r w:rsidRPr="00000080">
        <w:rPr>
          <w:rFonts w:ascii="Montserrat" w:hAnsi="Montserrat"/>
          <w:iCs/>
        </w:rPr>
        <w:t xml:space="preserve"> t</w:t>
      </w:r>
      <w:r w:rsidR="00090E0F" w:rsidRPr="00000080">
        <w:rPr>
          <w:rFonts w:ascii="Montserrat" w:hAnsi="Montserrat"/>
          <w:iCs/>
        </w:rPr>
        <w:t>rimestral</w:t>
      </w:r>
      <w:r w:rsidRPr="00000080">
        <w:rPr>
          <w:rFonts w:ascii="Montserrat" w:hAnsi="Montserrat"/>
          <w:iCs/>
        </w:rPr>
        <w:t xml:space="preserve"> </w:t>
      </w:r>
      <w:r w:rsidR="00090E0F" w:rsidRPr="00000080">
        <w:rPr>
          <w:rFonts w:ascii="Montserrat" w:hAnsi="Montserrat"/>
          <w:iCs/>
        </w:rPr>
        <w:t>del PTAR</w:t>
      </w:r>
    </w:p>
    <w:p w14:paraId="127E4736" w14:textId="77777777" w:rsidR="00005660" w:rsidRPr="00005660" w:rsidRDefault="00005660" w:rsidP="006A742A">
      <w:pPr>
        <w:pStyle w:val="Prrafodelista"/>
        <w:rPr>
          <w:rFonts w:ascii="Montserrat" w:hAnsi="Montserrat"/>
          <w:iCs/>
        </w:rPr>
      </w:pPr>
    </w:p>
    <w:p w14:paraId="4B16D81F" w14:textId="2520DE78" w:rsidR="00090E0F" w:rsidRPr="00005660" w:rsidRDefault="006E587A" w:rsidP="006A742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/>
          <w:iCs/>
        </w:rPr>
      </w:pPr>
      <w:r w:rsidRPr="00005660">
        <w:rPr>
          <w:rFonts w:ascii="Montserrat" w:hAnsi="Montserrat"/>
          <w:iCs/>
        </w:rPr>
        <w:t>Aspectos relevantes del informe de verificación del Órgano Fiscalizador al Reporte de Avances Trimestral del PTAR</w:t>
      </w:r>
    </w:p>
    <w:p w14:paraId="466DFFF1" w14:textId="3456D936" w:rsidR="00090E0F" w:rsidRPr="00035C38" w:rsidRDefault="00E6518F" w:rsidP="006A742A">
      <w:pPr>
        <w:spacing w:line="240" w:lineRule="auto"/>
        <w:ind w:left="426" w:hanging="426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XII</w:t>
      </w:r>
      <w:r w:rsidR="00090E0F" w:rsidRPr="00035C38">
        <w:rPr>
          <w:rFonts w:ascii="Montserrat" w:hAnsi="Montserrat"/>
          <w:b/>
        </w:rPr>
        <w:t>. Aspectos que inciden en el control interno o en la presentación de actos contrarios a la integridad</w:t>
      </w:r>
    </w:p>
    <w:p w14:paraId="0500A2DC" w14:textId="42FDCCA8" w:rsidR="00090E0F" w:rsidRPr="00264A93" w:rsidRDefault="00090E0F" w:rsidP="006A742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 w:rsidRPr="00264A93">
        <w:rPr>
          <w:rFonts w:ascii="Montserrat" w:hAnsi="Montserrat"/>
          <w:iCs/>
        </w:rPr>
        <w:t>Quejas</w:t>
      </w:r>
      <w:r w:rsidR="00264A93" w:rsidRPr="00264A93">
        <w:rPr>
          <w:rFonts w:ascii="Montserrat" w:hAnsi="Montserrat"/>
          <w:iCs/>
        </w:rPr>
        <w:t xml:space="preserve"> y</w:t>
      </w:r>
      <w:r w:rsidRPr="00264A93">
        <w:rPr>
          <w:rFonts w:ascii="Montserrat" w:hAnsi="Montserrat"/>
          <w:iCs/>
        </w:rPr>
        <w:t xml:space="preserve"> denuncias</w:t>
      </w:r>
      <w:r w:rsidR="00264A93" w:rsidRPr="00264A93">
        <w:rPr>
          <w:rFonts w:ascii="Montserrat" w:hAnsi="Montserrat"/>
          <w:iCs/>
        </w:rPr>
        <w:t>,</w:t>
      </w:r>
      <w:r w:rsidR="00264A93">
        <w:rPr>
          <w:rFonts w:ascii="Montserrat" w:hAnsi="Montserrat"/>
          <w:iCs/>
        </w:rPr>
        <w:t xml:space="preserve"> i</w:t>
      </w:r>
      <w:r w:rsidRPr="00264A93">
        <w:rPr>
          <w:rFonts w:ascii="Montserrat" w:hAnsi="Montserrat"/>
          <w:iCs/>
        </w:rPr>
        <w:t>nconformidades y procedimientos administrativos disciplinario</w:t>
      </w:r>
      <w:r w:rsidR="00657311" w:rsidRPr="00264A93">
        <w:rPr>
          <w:rFonts w:ascii="Montserrat" w:hAnsi="Montserrat"/>
          <w:iCs/>
        </w:rPr>
        <w:t>s</w:t>
      </w:r>
    </w:p>
    <w:p w14:paraId="465D692A" w14:textId="77777777" w:rsidR="009D6945" w:rsidRPr="00000080" w:rsidRDefault="009D6945" w:rsidP="006A742A">
      <w:pPr>
        <w:pStyle w:val="Prrafodelista"/>
        <w:spacing w:line="240" w:lineRule="auto"/>
        <w:jc w:val="both"/>
        <w:rPr>
          <w:rFonts w:ascii="Montserrat" w:hAnsi="Montserrat"/>
          <w:iCs/>
        </w:rPr>
      </w:pPr>
    </w:p>
    <w:p w14:paraId="0500FFC8" w14:textId="2503A385" w:rsidR="00264A93" w:rsidRDefault="00264A93" w:rsidP="006A742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>Observaciones de instancias fiscalizadoras recurrentes y pendientes de solventar</w:t>
      </w:r>
    </w:p>
    <w:p w14:paraId="126151FB" w14:textId="77777777" w:rsidR="00264A93" w:rsidRPr="00264A93" w:rsidRDefault="00264A93" w:rsidP="006A742A">
      <w:pPr>
        <w:pStyle w:val="Prrafodelista"/>
        <w:rPr>
          <w:rFonts w:ascii="Montserrat" w:hAnsi="Montserrat"/>
          <w:iCs/>
        </w:rPr>
      </w:pPr>
    </w:p>
    <w:p w14:paraId="04749164" w14:textId="5525A9D0" w:rsidR="00090E0F" w:rsidRPr="00264A93" w:rsidRDefault="00264A93" w:rsidP="006A742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>O</w:t>
      </w:r>
      <w:r w:rsidR="00090E0F" w:rsidRPr="00264A93">
        <w:rPr>
          <w:rFonts w:ascii="Montserrat" w:hAnsi="Montserrat"/>
          <w:iCs/>
        </w:rPr>
        <w:t xml:space="preserve">bservaciones </w:t>
      </w:r>
      <w:r w:rsidR="006F4289" w:rsidRPr="00264A93">
        <w:rPr>
          <w:rFonts w:ascii="Montserrat" w:hAnsi="Montserrat"/>
          <w:iCs/>
        </w:rPr>
        <w:t xml:space="preserve">recurrentes </w:t>
      </w:r>
      <w:r>
        <w:rPr>
          <w:rFonts w:ascii="Montserrat" w:hAnsi="Montserrat"/>
          <w:iCs/>
        </w:rPr>
        <w:t>y</w:t>
      </w:r>
      <w:r w:rsidR="006F4289" w:rsidRPr="00264A93">
        <w:rPr>
          <w:rFonts w:ascii="Montserrat" w:hAnsi="Montserrat"/>
          <w:iCs/>
        </w:rPr>
        <w:t xml:space="preserve"> </w:t>
      </w:r>
      <w:r w:rsidR="001F260B" w:rsidRPr="00264A93">
        <w:rPr>
          <w:rFonts w:ascii="Montserrat" w:hAnsi="Montserrat"/>
          <w:iCs/>
        </w:rPr>
        <w:t>pendientes de solventar</w:t>
      </w:r>
      <w:r>
        <w:rPr>
          <w:rFonts w:ascii="Montserrat" w:hAnsi="Montserrat"/>
          <w:iCs/>
        </w:rPr>
        <w:t xml:space="preserve"> de la ASF</w:t>
      </w:r>
    </w:p>
    <w:p w14:paraId="0AAAD447" w14:textId="77777777" w:rsidR="00264A93" w:rsidRDefault="00264A93" w:rsidP="006A742A">
      <w:pPr>
        <w:spacing w:line="240" w:lineRule="auto"/>
        <w:ind w:left="567" w:hanging="567"/>
        <w:jc w:val="both"/>
        <w:rPr>
          <w:rFonts w:ascii="Montserrat" w:hAnsi="Montserrat"/>
          <w:b/>
          <w:bCs/>
        </w:rPr>
      </w:pPr>
    </w:p>
    <w:p w14:paraId="10B05C44" w14:textId="015DE870" w:rsidR="00AC27AF" w:rsidRPr="00AC27AF" w:rsidRDefault="00AC27AF" w:rsidP="006A742A">
      <w:pPr>
        <w:spacing w:line="240" w:lineRule="auto"/>
        <w:ind w:left="567" w:hanging="567"/>
        <w:jc w:val="both"/>
        <w:rPr>
          <w:rFonts w:ascii="Montserrat" w:hAnsi="Montserrat"/>
          <w:b/>
          <w:bCs/>
        </w:rPr>
      </w:pPr>
      <w:r w:rsidRPr="00AC27AF">
        <w:rPr>
          <w:rFonts w:ascii="Montserrat" w:hAnsi="Montserrat"/>
          <w:b/>
          <w:bCs/>
        </w:rPr>
        <w:t xml:space="preserve">XIII. </w:t>
      </w:r>
      <w:r w:rsidR="00265906">
        <w:rPr>
          <w:rFonts w:ascii="Montserrat" w:hAnsi="Montserrat"/>
          <w:b/>
          <w:bCs/>
        </w:rPr>
        <w:t>Seguimiento al</w:t>
      </w:r>
      <w:r w:rsidRPr="00AC27AF">
        <w:rPr>
          <w:rFonts w:ascii="Montserrat" w:hAnsi="Montserrat"/>
          <w:b/>
          <w:bCs/>
        </w:rPr>
        <w:t xml:space="preserve"> Programa Nacional de Combate a la Corrupción y la Impunidad, y de Mejora de Gestión Pública 2019-2024</w:t>
      </w:r>
    </w:p>
    <w:p w14:paraId="16B5C606" w14:textId="2D65335F" w:rsidR="00DB48F5" w:rsidRPr="002244A6" w:rsidRDefault="00090E0F" w:rsidP="006A742A">
      <w:pPr>
        <w:spacing w:line="240" w:lineRule="auto"/>
        <w:ind w:left="426" w:hanging="426"/>
        <w:jc w:val="both"/>
        <w:rPr>
          <w:rFonts w:ascii="Montserrat" w:hAnsi="Montserrat"/>
          <w:bCs/>
        </w:rPr>
      </w:pPr>
      <w:r w:rsidRPr="00035C38">
        <w:rPr>
          <w:rFonts w:ascii="Montserrat" w:hAnsi="Montserrat"/>
          <w:b/>
        </w:rPr>
        <w:t>X</w:t>
      </w:r>
      <w:r w:rsidR="00553746">
        <w:rPr>
          <w:rFonts w:ascii="Montserrat" w:hAnsi="Montserrat"/>
          <w:b/>
        </w:rPr>
        <w:t>I</w:t>
      </w:r>
      <w:r w:rsidR="00AC27AF">
        <w:rPr>
          <w:rFonts w:ascii="Montserrat" w:hAnsi="Montserrat"/>
          <w:b/>
        </w:rPr>
        <w:t>V</w:t>
      </w:r>
      <w:r w:rsidRPr="00035C38">
        <w:rPr>
          <w:rFonts w:ascii="Montserrat" w:hAnsi="Montserrat"/>
          <w:b/>
        </w:rPr>
        <w:t xml:space="preserve">. Asuntos Generales </w:t>
      </w:r>
      <w:r w:rsidRPr="002244A6">
        <w:rPr>
          <w:rFonts w:ascii="Montserrat" w:hAnsi="Montserrat"/>
          <w:bCs/>
        </w:rPr>
        <w:t xml:space="preserve">(Se </w:t>
      </w:r>
      <w:r w:rsidR="00681578" w:rsidRPr="002244A6">
        <w:rPr>
          <w:rFonts w:ascii="Montserrat" w:hAnsi="Montserrat"/>
          <w:bCs/>
        </w:rPr>
        <w:t>p</w:t>
      </w:r>
      <w:r w:rsidRPr="002244A6">
        <w:rPr>
          <w:rFonts w:ascii="Montserrat" w:hAnsi="Montserrat"/>
          <w:bCs/>
        </w:rPr>
        <w:t>resentarán en su caso, sólo asuntos de carácter informativo)</w:t>
      </w:r>
    </w:p>
    <w:p w14:paraId="061AAC73" w14:textId="1E709004" w:rsidR="00C93D1F" w:rsidRPr="00035C38" w:rsidRDefault="00090E0F" w:rsidP="006A742A">
      <w:pPr>
        <w:spacing w:line="240" w:lineRule="auto"/>
        <w:jc w:val="both"/>
        <w:rPr>
          <w:rFonts w:ascii="Montserrat" w:hAnsi="Montserrat"/>
          <w:b/>
        </w:rPr>
      </w:pPr>
      <w:r w:rsidRPr="00035C38">
        <w:rPr>
          <w:rFonts w:ascii="Montserrat" w:hAnsi="Montserrat"/>
          <w:b/>
        </w:rPr>
        <w:t>XV. Revisión y ratificación de los acuerdos</w:t>
      </w:r>
      <w:r w:rsidR="00B61D7C" w:rsidRPr="00035C38">
        <w:rPr>
          <w:rFonts w:ascii="Montserrat" w:hAnsi="Montserrat"/>
          <w:b/>
        </w:rPr>
        <w:t xml:space="preserve"> adoptados en la reunión</w:t>
      </w:r>
    </w:p>
    <w:p w14:paraId="48566DF3" w14:textId="77777777" w:rsidR="00C93D1F" w:rsidRPr="00035C38" w:rsidRDefault="00C93D1F" w:rsidP="006A742A">
      <w:pPr>
        <w:spacing w:line="240" w:lineRule="auto"/>
        <w:jc w:val="both"/>
        <w:rPr>
          <w:rFonts w:ascii="Montserrat" w:hAnsi="Montserrat"/>
          <w:b/>
        </w:rPr>
      </w:pPr>
    </w:p>
    <w:sectPr w:rsidR="00C93D1F" w:rsidRPr="00035C38" w:rsidSect="00B377B9">
      <w:headerReference w:type="default" r:id="rId7"/>
      <w:footerReference w:type="default" r:id="rId8"/>
      <w:pgSz w:w="12240" w:h="15840" w:code="1"/>
      <w:pgMar w:top="1418" w:right="1183" w:bottom="1418" w:left="1418" w:header="284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7558" w14:textId="77777777" w:rsidR="002123FC" w:rsidRDefault="002123FC" w:rsidP="004D3B3B">
      <w:pPr>
        <w:spacing w:after="0" w:line="240" w:lineRule="auto"/>
      </w:pPr>
      <w:r>
        <w:separator/>
      </w:r>
    </w:p>
  </w:endnote>
  <w:endnote w:type="continuationSeparator" w:id="0">
    <w:p w14:paraId="37252FC3" w14:textId="77777777" w:rsidR="002123FC" w:rsidRDefault="002123FC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00249"/>
      <w:docPartObj>
        <w:docPartGallery w:val="Page Numbers (Bottom of Page)"/>
        <w:docPartUnique/>
      </w:docPartObj>
    </w:sdtPr>
    <w:sdtEndPr/>
    <w:sdtContent>
      <w:p w14:paraId="2B1AB927" w14:textId="5D2881FC" w:rsidR="00FD741D" w:rsidRDefault="00FD741D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164E43B0" wp14:editId="2609B4B7">
              <wp:simplePos x="0" y="0"/>
              <wp:positionH relativeFrom="column">
                <wp:posOffset>-5080</wp:posOffset>
              </wp:positionH>
              <wp:positionV relativeFrom="paragraph">
                <wp:posOffset>36829</wp:posOffset>
              </wp:positionV>
              <wp:extent cx="5810250" cy="1057275"/>
              <wp:effectExtent l="0" t="0" r="0" b="9525"/>
              <wp:wrapNone/>
              <wp:docPr id="18" name="Imagen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017" cy="108252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9B30B09" w14:textId="77777777" w:rsidR="00FD741D" w:rsidRDefault="00FD741D">
        <w:pPr>
          <w:pStyle w:val="Piedepgina"/>
          <w:jc w:val="right"/>
        </w:pPr>
      </w:p>
      <w:p w14:paraId="05D5BCD6" w14:textId="460BF92E" w:rsidR="007A106A" w:rsidRDefault="007A10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B9D" w:rsidRPr="00910B9D">
          <w:rPr>
            <w:noProof/>
            <w:lang w:val="es-ES"/>
          </w:rPr>
          <w:t>2</w:t>
        </w:r>
        <w:r>
          <w:fldChar w:fldCharType="end"/>
        </w:r>
      </w:p>
    </w:sdtContent>
  </w:sdt>
  <w:p w14:paraId="73BA1E8D" w14:textId="4050862A" w:rsidR="007A106A" w:rsidRDefault="007A10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EA7DA" w14:textId="77777777" w:rsidR="002123FC" w:rsidRDefault="002123FC" w:rsidP="004D3B3B">
      <w:pPr>
        <w:spacing w:after="0" w:line="240" w:lineRule="auto"/>
      </w:pPr>
      <w:r>
        <w:separator/>
      </w:r>
    </w:p>
  </w:footnote>
  <w:footnote w:type="continuationSeparator" w:id="0">
    <w:p w14:paraId="7DBF588E" w14:textId="77777777" w:rsidR="002123FC" w:rsidRDefault="002123FC" w:rsidP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C6B49" w14:textId="4BAEF9BE" w:rsidR="00BD7F43" w:rsidRDefault="00553746" w:rsidP="00BD7F43">
    <w:pPr>
      <w:pStyle w:val="Encabezado"/>
      <w:tabs>
        <w:tab w:val="clear" w:pos="8838"/>
        <w:tab w:val="right" w:pos="8647"/>
      </w:tabs>
      <w:ind w:left="-142" w:right="1417"/>
      <w:jc w:val="center"/>
      <w:rPr>
        <w:rFonts w:ascii="Montserrat" w:hAnsi="Montserrat"/>
        <w:b/>
        <w:bCs/>
        <w:sz w:val="24"/>
        <w:szCs w:val="24"/>
      </w:rPr>
    </w:pPr>
    <w:r>
      <w:rPr>
        <w:rFonts w:ascii="Montserrat" w:hAnsi="Montserrat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031E3E1" wp14:editId="5C4CAA3D">
          <wp:simplePos x="0" y="0"/>
          <wp:positionH relativeFrom="column">
            <wp:posOffset>-595630</wp:posOffset>
          </wp:positionH>
          <wp:positionV relativeFrom="paragraph">
            <wp:posOffset>-142240</wp:posOffset>
          </wp:positionV>
          <wp:extent cx="7172325" cy="1247775"/>
          <wp:effectExtent l="0" t="0" r="9525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579" cy="12549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86598" w14:textId="5E97DB50" w:rsidR="00BD7F43" w:rsidRDefault="00BD7F43" w:rsidP="00F6357F">
    <w:pPr>
      <w:pStyle w:val="Encabezado"/>
      <w:tabs>
        <w:tab w:val="clear" w:pos="8838"/>
        <w:tab w:val="right" w:pos="8647"/>
      </w:tabs>
      <w:ind w:left="1276" w:right="1417"/>
      <w:jc w:val="center"/>
      <w:rPr>
        <w:rFonts w:ascii="Montserrat" w:hAnsi="Montserrat"/>
        <w:b/>
        <w:bCs/>
        <w:sz w:val="24"/>
        <w:szCs w:val="24"/>
      </w:rPr>
    </w:pPr>
  </w:p>
  <w:p w14:paraId="2F1D8FAC" w14:textId="0FE7D3A4" w:rsidR="00BD7F43" w:rsidRDefault="00BD7F43" w:rsidP="00F6357F">
    <w:pPr>
      <w:pStyle w:val="Encabezado"/>
      <w:tabs>
        <w:tab w:val="clear" w:pos="8838"/>
        <w:tab w:val="right" w:pos="8647"/>
      </w:tabs>
      <w:ind w:left="1276" w:right="1417"/>
      <w:jc w:val="center"/>
      <w:rPr>
        <w:rFonts w:ascii="Montserrat" w:hAnsi="Montserrat"/>
        <w:b/>
        <w:bCs/>
        <w:sz w:val="24"/>
        <w:szCs w:val="24"/>
      </w:rPr>
    </w:pPr>
  </w:p>
  <w:p w14:paraId="326AEE33" w14:textId="40E8CC56" w:rsidR="00BD7F43" w:rsidRDefault="00BD7F43" w:rsidP="00FD741D">
    <w:pPr>
      <w:pStyle w:val="Encabezado"/>
      <w:tabs>
        <w:tab w:val="clear" w:pos="8838"/>
        <w:tab w:val="right" w:pos="8647"/>
      </w:tabs>
      <w:ind w:right="1417"/>
      <w:rPr>
        <w:rFonts w:ascii="Montserrat" w:hAnsi="Montserrat"/>
        <w:b/>
        <w:bCs/>
        <w:sz w:val="24"/>
        <w:szCs w:val="24"/>
      </w:rPr>
    </w:pPr>
  </w:p>
  <w:p w14:paraId="4DCAB2AF" w14:textId="1461865B" w:rsidR="002244A6" w:rsidRPr="00FD741D" w:rsidRDefault="002244A6" w:rsidP="00FD741D">
    <w:pPr>
      <w:pStyle w:val="Encabezado"/>
      <w:tabs>
        <w:tab w:val="clear" w:pos="8838"/>
        <w:tab w:val="left" w:pos="3694"/>
        <w:tab w:val="right" w:pos="8647"/>
      </w:tabs>
      <w:ind w:right="1417"/>
      <w:rPr>
        <w:rFonts w:ascii="Montserrat" w:hAnsi="Montserrat"/>
        <w:b/>
        <w:bCs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002C"/>
    <w:multiLevelType w:val="multilevel"/>
    <w:tmpl w:val="4240E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6319D"/>
    <w:multiLevelType w:val="hybridMultilevel"/>
    <w:tmpl w:val="F87412B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EC5"/>
    <w:multiLevelType w:val="hybridMultilevel"/>
    <w:tmpl w:val="377286A6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594968"/>
    <w:multiLevelType w:val="hybridMultilevel"/>
    <w:tmpl w:val="FA0E8620"/>
    <w:lvl w:ilvl="0" w:tplc="ECA4CD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1A5795"/>
    <w:multiLevelType w:val="hybridMultilevel"/>
    <w:tmpl w:val="49883B26"/>
    <w:lvl w:ilvl="0" w:tplc="B994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22B0"/>
    <w:multiLevelType w:val="hybridMultilevel"/>
    <w:tmpl w:val="F9B42C50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2B66FD"/>
    <w:multiLevelType w:val="hybridMultilevel"/>
    <w:tmpl w:val="11CAC13E"/>
    <w:lvl w:ilvl="0" w:tplc="66346E26">
      <w:start w:val="1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43F1"/>
    <w:multiLevelType w:val="hybridMultilevel"/>
    <w:tmpl w:val="DE26F1DE"/>
    <w:lvl w:ilvl="0" w:tplc="ECAE68B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4" w:hanging="360"/>
      </w:pPr>
    </w:lvl>
    <w:lvl w:ilvl="2" w:tplc="080A001B" w:tentative="1">
      <w:start w:val="1"/>
      <w:numFmt w:val="lowerRoman"/>
      <w:lvlText w:val="%3."/>
      <w:lvlJc w:val="right"/>
      <w:pPr>
        <w:ind w:left="2144" w:hanging="180"/>
      </w:pPr>
    </w:lvl>
    <w:lvl w:ilvl="3" w:tplc="080A000F" w:tentative="1">
      <w:start w:val="1"/>
      <w:numFmt w:val="decimal"/>
      <w:lvlText w:val="%4."/>
      <w:lvlJc w:val="left"/>
      <w:pPr>
        <w:ind w:left="2864" w:hanging="360"/>
      </w:pPr>
    </w:lvl>
    <w:lvl w:ilvl="4" w:tplc="080A0019" w:tentative="1">
      <w:start w:val="1"/>
      <w:numFmt w:val="lowerLetter"/>
      <w:lvlText w:val="%5."/>
      <w:lvlJc w:val="left"/>
      <w:pPr>
        <w:ind w:left="3584" w:hanging="360"/>
      </w:pPr>
    </w:lvl>
    <w:lvl w:ilvl="5" w:tplc="080A001B" w:tentative="1">
      <w:start w:val="1"/>
      <w:numFmt w:val="lowerRoman"/>
      <w:lvlText w:val="%6."/>
      <w:lvlJc w:val="right"/>
      <w:pPr>
        <w:ind w:left="4304" w:hanging="180"/>
      </w:pPr>
    </w:lvl>
    <w:lvl w:ilvl="6" w:tplc="080A000F" w:tentative="1">
      <w:start w:val="1"/>
      <w:numFmt w:val="decimal"/>
      <w:lvlText w:val="%7."/>
      <w:lvlJc w:val="left"/>
      <w:pPr>
        <w:ind w:left="5024" w:hanging="360"/>
      </w:pPr>
    </w:lvl>
    <w:lvl w:ilvl="7" w:tplc="080A0019" w:tentative="1">
      <w:start w:val="1"/>
      <w:numFmt w:val="lowerLetter"/>
      <w:lvlText w:val="%8."/>
      <w:lvlJc w:val="left"/>
      <w:pPr>
        <w:ind w:left="5744" w:hanging="360"/>
      </w:pPr>
    </w:lvl>
    <w:lvl w:ilvl="8" w:tplc="08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5004663C"/>
    <w:multiLevelType w:val="hybridMultilevel"/>
    <w:tmpl w:val="AF4C98B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12C53"/>
    <w:multiLevelType w:val="hybridMultilevel"/>
    <w:tmpl w:val="397A607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058F4"/>
    <w:multiLevelType w:val="hybridMultilevel"/>
    <w:tmpl w:val="AF8C28D6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341721"/>
    <w:multiLevelType w:val="hybridMultilevel"/>
    <w:tmpl w:val="41ACBCE6"/>
    <w:lvl w:ilvl="0" w:tplc="FAD2D4C0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BF7920"/>
    <w:multiLevelType w:val="hybridMultilevel"/>
    <w:tmpl w:val="770C8020"/>
    <w:lvl w:ilvl="0" w:tplc="DC0A03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1A"/>
    <w:rsid w:val="00000080"/>
    <w:rsid w:val="00005660"/>
    <w:rsid w:val="0002444A"/>
    <w:rsid w:val="00035C38"/>
    <w:rsid w:val="000364E0"/>
    <w:rsid w:val="00037816"/>
    <w:rsid w:val="00083C46"/>
    <w:rsid w:val="000872C9"/>
    <w:rsid w:val="00090E0F"/>
    <w:rsid w:val="00092963"/>
    <w:rsid w:val="00095C3A"/>
    <w:rsid w:val="000A6A3B"/>
    <w:rsid w:val="000B39B8"/>
    <w:rsid w:val="000B519C"/>
    <w:rsid w:val="000D37B6"/>
    <w:rsid w:val="000E0E7F"/>
    <w:rsid w:val="000E4B99"/>
    <w:rsid w:val="001151E6"/>
    <w:rsid w:val="0011555A"/>
    <w:rsid w:val="00120335"/>
    <w:rsid w:val="0012620E"/>
    <w:rsid w:val="001347FE"/>
    <w:rsid w:val="00135A51"/>
    <w:rsid w:val="00146755"/>
    <w:rsid w:val="001467C9"/>
    <w:rsid w:val="00157952"/>
    <w:rsid w:val="001635C6"/>
    <w:rsid w:val="001A058F"/>
    <w:rsid w:val="001A35AD"/>
    <w:rsid w:val="001A6620"/>
    <w:rsid w:val="001A7E72"/>
    <w:rsid w:val="001C6355"/>
    <w:rsid w:val="001C67C8"/>
    <w:rsid w:val="001D3AC6"/>
    <w:rsid w:val="001F260B"/>
    <w:rsid w:val="001F5FF2"/>
    <w:rsid w:val="002052AC"/>
    <w:rsid w:val="00206A9D"/>
    <w:rsid w:val="002123FC"/>
    <w:rsid w:val="002132F1"/>
    <w:rsid w:val="00214B1E"/>
    <w:rsid w:val="002244A6"/>
    <w:rsid w:val="00236C4D"/>
    <w:rsid w:val="002468D7"/>
    <w:rsid w:val="002555AD"/>
    <w:rsid w:val="00256815"/>
    <w:rsid w:val="00261802"/>
    <w:rsid w:val="00264A93"/>
    <w:rsid w:val="00265906"/>
    <w:rsid w:val="00267C14"/>
    <w:rsid w:val="00272E0E"/>
    <w:rsid w:val="0027505F"/>
    <w:rsid w:val="00277492"/>
    <w:rsid w:val="002804BA"/>
    <w:rsid w:val="00282415"/>
    <w:rsid w:val="00283D21"/>
    <w:rsid w:val="00284C04"/>
    <w:rsid w:val="002963D8"/>
    <w:rsid w:val="002969E5"/>
    <w:rsid w:val="002A53A7"/>
    <w:rsid w:val="002A6132"/>
    <w:rsid w:val="002C601A"/>
    <w:rsid w:val="002C7823"/>
    <w:rsid w:val="002E0D3D"/>
    <w:rsid w:val="00303B31"/>
    <w:rsid w:val="00320885"/>
    <w:rsid w:val="00342D41"/>
    <w:rsid w:val="003610F8"/>
    <w:rsid w:val="003631ED"/>
    <w:rsid w:val="00390A4B"/>
    <w:rsid w:val="003A3CF3"/>
    <w:rsid w:val="003C04BF"/>
    <w:rsid w:val="003C07FF"/>
    <w:rsid w:val="003D138F"/>
    <w:rsid w:val="003E1A0E"/>
    <w:rsid w:val="003E45EF"/>
    <w:rsid w:val="003F3255"/>
    <w:rsid w:val="004079DA"/>
    <w:rsid w:val="00417253"/>
    <w:rsid w:val="004178EA"/>
    <w:rsid w:val="00435BFD"/>
    <w:rsid w:val="00451D5C"/>
    <w:rsid w:val="0045334A"/>
    <w:rsid w:val="00466371"/>
    <w:rsid w:val="00470E98"/>
    <w:rsid w:val="00472960"/>
    <w:rsid w:val="004861F0"/>
    <w:rsid w:val="004A2232"/>
    <w:rsid w:val="004C0939"/>
    <w:rsid w:val="004C658E"/>
    <w:rsid w:val="004D3B3B"/>
    <w:rsid w:val="004D6534"/>
    <w:rsid w:val="004E33CC"/>
    <w:rsid w:val="004F7B94"/>
    <w:rsid w:val="00506D6B"/>
    <w:rsid w:val="00510646"/>
    <w:rsid w:val="005157D6"/>
    <w:rsid w:val="0051793C"/>
    <w:rsid w:val="00537333"/>
    <w:rsid w:val="00543553"/>
    <w:rsid w:val="00553746"/>
    <w:rsid w:val="0056021F"/>
    <w:rsid w:val="00582D6F"/>
    <w:rsid w:val="005A1E64"/>
    <w:rsid w:val="005A3556"/>
    <w:rsid w:val="005B2EC9"/>
    <w:rsid w:val="005B3097"/>
    <w:rsid w:val="005C0409"/>
    <w:rsid w:val="005D6270"/>
    <w:rsid w:val="005D7A67"/>
    <w:rsid w:val="005F3A8B"/>
    <w:rsid w:val="00601615"/>
    <w:rsid w:val="00604488"/>
    <w:rsid w:val="00611915"/>
    <w:rsid w:val="00613C3D"/>
    <w:rsid w:val="0063125D"/>
    <w:rsid w:val="00657311"/>
    <w:rsid w:val="00681578"/>
    <w:rsid w:val="00690FA3"/>
    <w:rsid w:val="00695E49"/>
    <w:rsid w:val="006A62D7"/>
    <w:rsid w:val="006A742A"/>
    <w:rsid w:val="006B4021"/>
    <w:rsid w:val="006D23C0"/>
    <w:rsid w:val="006E587A"/>
    <w:rsid w:val="006F4289"/>
    <w:rsid w:val="0072637E"/>
    <w:rsid w:val="00773CD6"/>
    <w:rsid w:val="007774B1"/>
    <w:rsid w:val="00777BFD"/>
    <w:rsid w:val="00780BFD"/>
    <w:rsid w:val="007A106A"/>
    <w:rsid w:val="007C11F7"/>
    <w:rsid w:val="007C1861"/>
    <w:rsid w:val="007C5651"/>
    <w:rsid w:val="007D1D2C"/>
    <w:rsid w:val="007E21E8"/>
    <w:rsid w:val="007F2B6A"/>
    <w:rsid w:val="008109DF"/>
    <w:rsid w:val="008472D2"/>
    <w:rsid w:val="00860077"/>
    <w:rsid w:val="008604AC"/>
    <w:rsid w:val="008634C2"/>
    <w:rsid w:val="008B4F63"/>
    <w:rsid w:val="008C1178"/>
    <w:rsid w:val="008C3EE2"/>
    <w:rsid w:val="008D30C6"/>
    <w:rsid w:val="008D67E6"/>
    <w:rsid w:val="008F34F1"/>
    <w:rsid w:val="0090678D"/>
    <w:rsid w:val="00906CF9"/>
    <w:rsid w:val="00906E42"/>
    <w:rsid w:val="00910B9D"/>
    <w:rsid w:val="0091162B"/>
    <w:rsid w:val="0091372C"/>
    <w:rsid w:val="00917685"/>
    <w:rsid w:val="0092299C"/>
    <w:rsid w:val="00930AB8"/>
    <w:rsid w:val="00943202"/>
    <w:rsid w:val="00945C90"/>
    <w:rsid w:val="0095613F"/>
    <w:rsid w:val="00966514"/>
    <w:rsid w:val="00984514"/>
    <w:rsid w:val="009847DA"/>
    <w:rsid w:val="009A1805"/>
    <w:rsid w:val="009C0175"/>
    <w:rsid w:val="009C3559"/>
    <w:rsid w:val="009D52E4"/>
    <w:rsid w:val="009D6945"/>
    <w:rsid w:val="009E0C88"/>
    <w:rsid w:val="009E7DD7"/>
    <w:rsid w:val="009F5D56"/>
    <w:rsid w:val="00A13FAD"/>
    <w:rsid w:val="00A23C01"/>
    <w:rsid w:val="00A33F27"/>
    <w:rsid w:val="00A34930"/>
    <w:rsid w:val="00A47923"/>
    <w:rsid w:val="00A55C72"/>
    <w:rsid w:val="00A73CDC"/>
    <w:rsid w:val="00A76FB8"/>
    <w:rsid w:val="00A815A3"/>
    <w:rsid w:val="00A83B62"/>
    <w:rsid w:val="00A97ACA"/>
    <w:rsid w:val="00AB0AD8"/>
    <w:rsid w:val="00AC27AF"/>
    <w:rsid w:val="00AE34C8"/>
    <w:rsid w:val="00AF0CF3"/>
    <w:rsid w:val="00AF4921"/>
    <w:rsid w:val="00B22A1C"/>
    <w:rsid w:val="00B27353"/>
    <w:rsid w:val="00B377B9"/>
    <w:rsid w:val="00B46B4A"/>
    <w:rsid w:val="00B477B6"/>
    <w:rsid w:val="00B54EDC"/>
    <w:rsid w:val="00B565EB"/>
    <w:rsid w:val="00B616B3"/>
    <w:rsid w:val="00B61D7C"/>
    <w:rsid w:val="00BA0CFA"/>
    <w:rsid w:val="00BC2ABE"/>
    <w:rsid w:val="00BD7F43"/>
    <w:rsid w:val="00BE65F9"/>
    <w:rsid w:val="00BF72A0"/>
    <w:rsid w:val="00C0688D"/>
    <w:rsid w:val="00C50468"/>
    <w:rsid w:val="00C722A0"/>
    <w:rsid w:val="00C76713"/>
    <w:rsid w:val="00C93D1F"/>
    <w:rsid w:val="00C94440"/>
    <w:rsid w:val="00C947E4"/>
    <w:rsid w:val="00C9542B"/>
    <w:rsid w:val="00C9692E"/>
    <w:rsid w:val="00CB39FA"/>
    <w:rsid w:val="00CB6F07"/>
    <w:rsid w:val="00CD27F5"/>
    <w:rsid w:val="00CE6575"/>
    <w:rsid w:val="00CF50BB"/>
    <w:rsid w:val="00CF5589"/>
    <w:rsid w:val="00CF6E07"/>
    <w:rsid w:val="00D10971"/>
    <w:rsid w:val="00D34F97"/>
    <w:rsid w:val="00D4024C"/>
    <w:rsid w:val="00D421C5"/>
    <w:rsid w:val="00D47E63"/>
    <w:rsid w:val="00D54B46"/>
    <w:rsid w:val="00D66608"/>
    <w:rsid w:val="00D72E84"/>
    <w:rsid w:val="00DB17F0"/>
    <w:rsid w:val="00DB30A7"/>
    <w:rsid w:val="00DB48F5"/>
    <w:rsid w:val="00DC042B"/>
    <w:rsid w:val="00DC06F9"/>
    <w:rsid w:val="00DC26CF"/>
    <w:rsid w:val="00DF65A1"/>
    <w:rsid w:val="00E079B9"/>
    <w:rsid w:val="00E1439E"/>
    <w:rsid w:val="00E210FE"/>
    <w:rsid w:val="00E57C51"/>
    <w:rsid w:val="00E6019D"/>
    <w:rsid w:val="00E6180B"/>
    <w:rsid w:val="00E634AF"/>
    <w:rsid w:val="00E6518F"/>
    <w:rsid w:val="00EC254B"/>
    <w:rsid w:val="00ED38D3"/>
    <w:rsid w:val="00EE0F01"/>
    <w:rsid w:val="00F367BC"/>
    <w:rsid w:val="00F44275"/>
    <w:rsid w:val="00F52D44"/>
    <w:rsid w:val="00F56122"/>
    <w:rsid w:val="00F6357F"/>
    <w:rsid w:val="00F760E4"/>
    <w:rsid w:val="00F9510B"/>
    <w:rsid w:val="00FA2C9E"/>
    <w:rsid w:val="00FB70C8"/>
    <w:rsid w:val="00FB7B1A"/>
    <w:rsid w:val="00FC7B7F"/>
    <w:rsid w:val="00FD741D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6A0A8"/>
  <w15:docId w15:val="{7AD187C0-52FC-429A-B9AD-C60FFC4B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Marie Claude Brunel Manse</cp:lastModifiedBy>
  <cp:revision>12</cp:revision>
  <cp:lastPrinted>2021-01-26T17:41:00Z</cp:lastPrinted>
  <dcterms:created xsi:type="dcterms:W3CDTF">2021-01-26T15:44:00Z</dcterms:created>
  <dcterms:modified xsi:type="dcterms:W3CDTF">2021-02-09T16:06:00Z</dcterms:modified>
</cp:coreProperties>
</file>