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4F72" w14:textId="32D1D0B8" w:rsidR="003B2B76" w:rsidRDefault="00EF1FBF" w:rsidP="00527124">
      <w:pPr>
        <w:spacing w:line="276" w:lineRule="auto"/>
        <w:rPr>
          <w:rFonts w:ascii="Montserrat" w:hAnsi="Montserrat"/>
          <w:b/>
          <w:bCs/>
          <w:sz w:val="28"/>
          <w:szCs w:val="28"/>
        </w:rPr>
      </w:pPr>
      <w:r>
        <w:rPr>
          <w:rFonts w:ascii="Montserrat" w:hAnsi="Montserrat"/>
          <w:b/>
          <w:bCs/>
          <w:sz w:val="28"/>
          <w:szCs w:val="28"/>
        </w:rPr>
        <w:t xml:space="preserve">VII. </w:t>
      </w:r>
      <w:r w:rsidR="00E73131" w:rsidRPr="00F86324">
        <w:rPr>
          <w:rFonts w:ascii="Montserrat" w:hAnsi="Montserrat"/>
          <w:b/>
          <w:bCs/>
          <w:sz w:val="28"/>
          <w:szCs w:val="28"/>
        </w:rPr>
        <w:t>Desempeño institucional</w:t>
      </w:r>
    </w:p>
    <w:p w14:paraId="3641036D" w14:textId="1DF11D1B" w:rsidR="00EF1FBF" w:rsidRPr="00F86324" w:rsidRDefault="00EF1FBF" w:rsidP="00527124">
      <w:pPr>
        <w:spacing w:line="276" w:lineRule="auto"/>
        <w:ind w:left="284"/>
        <w:rPr>
          <w:rFonts w:ascii="Montserrat" w:hAnsi="Montserrat"/>
          <w:b/>
          <w:bCs/>
          <w:sz w:val="28"/>
          <w:szCs w:val="28"/>
        </w:rPr>
      </w:pPr>
      <w:r>
        <w:rPr>
          <w:rFonts w:ascii="Montserrat" w:hAnsi="Montserrat"/>
          <w:b/>
          <w:bCs/>
          <w:sz w:val="28"/>
          <w:szCs w:val="28"/>
        </w:rPr>
        <w:t>a. Programas presupuestarios</w:t>
      </w:r>
    </w:p>
    <w:p w14:paraId="6D52C01F" w14:textId="43E8F8EC" w:rsidR="00F86324" w:rsidRPr="00EF1FBF" w:rsidRDefault="00EF1FBF" w:rsidP="00527124">
      <w:pPr>
        <w:spacing w:line="276" w:lineRule="auto"/>
        <w:ind w:left="567"/>
        <w:rPr>
          <w:rFonts w:ascii="Montserrat" w:hAnsi="Montserrat"/>
          <w:b/>
          <w:bCs/>
          <w:sz w:val="24"/>
          <w:szCs w:val="24"/>
        </w:rPr>
      </w:pPr>
      <w:r w:rsidRPr="00EF1FBF">
        <w:rPr>
          <w:rFonts w:ascii="Montserrat" w:hAnsi="Montserrat"/>
          <w:b/>
          <w:bCs/>
          <w:sz w:val="24"/>
          <w:szCs w:val="24"/>
        </w:rPr>
        <w:t xml:space="preserve">1. </w:t>
      </w:r>
      <w:r w:rsidR="00F86324" w:rsidRPr="00EF1FBF">
        <w:rPr>
          <w:rFonts w:ascii="Montserrat" w:hAnsi="Montserrat"/>
          <w:b/>
          <w:bCs/>
          <w:sz w:val="24"/>
          <w:szCs w:val="24"/>
        </w:rPr>
        <w:t>Indicadores del Convenio de Administración por Resultados (CAR)</w:t>
      </w:r>
    </w:p>
    <w:tbl>
      <w:tblPr>
        <w:tblStyle w:val="Tablaconcuadrcula"/>
        <w:tblW w:w="10632" w:type="dxa"/>
        <w:tblInd w:w="-147" w:type="dxa"/>
        <w:tblLayout w:type="fixed"/>
        <w:tblLook w:val="04A0" w:firstRow="1" w:lastRow="0" w:firstColumn="1" w:lastColumn="0" w:noHBand="0" w:noVBand="1"/>
      </w:tblPr>
      <w:tblGrid>
        <w:gridCol w:w="1985"/>
        <w:gridCol w:w="2126"/>
        <w:gridCol w:w="3119"/>
        <w:gridCol w:w="1701"/>
        <w:gridCol w:w="1701"/>
      </w:tblGrid>
      <w:tr w:rsidR="00E73131" w:rsidRPr="00F86324" w14:paraId="7237E635" w14:textId="77777777" w:rsidTr="008B0645">
        <w:trPr>
          <w:trHeight w:val="630"/>
        </w:trPr>
        <w:tc>
          <w:tcPr>
            <w:tcW w:w="1985" w:type="dxa"/>
            <w:hideMark/>
          </w:tcPr>
          <w:p w14:paraId="18F558B2" w14:textId="5FF6FEDA" w:rsidR="00E73131" w:rsidRPr="00F86324" w:rsidRDefault="00F86324" w:rsidP="00527124">
            <w:pPr>
              <w:jc w:val="center"/>
              <w:rPr>
                <w:rFonts w:ascii="Montserrat" w:hAnsi="Montserrat"/>
                <w:b/>
                <w:bCs/>
              </w:rPr>
            </w:pPr>
            <w:r>
              <w:rPr>
                <w:rFonts w:ascii="Montserrat" w:hAnsi="Montserrat"/>
                <w:b/>
                <w:bCs/>
              </w:rPr>
              <w:t>Programa</w:t>
            </w:r>
          </w:p>
        </w:tc>
        <w:tc>
          <w:tcPr>
            <w:tcW w:w="2126" w:type="dxa"/>
            <w:hideMark/>
          </w:tcPr>
          <w:p w14:paraId="175875D0" w14:textId="1E21C877" w:rsidR="00E73131" w:rsidRPr="00F86324" w:rsidRDefault="00F86324" w:rsidP="00527124">
            <w:pPr>
              <w:jc w:val="center"/>
              <w:rPr>
                <w:rFonts w:ascii="Montserrat" w:hAnsi="Montserrat"/>
                <w:b/>
                <w:bCs/>
              </w:rPr>
            </w:pPr>
            <w:r>
              <w:rPr>
                <w:rFonts w:ascii="Montserrat" w:hAnsi="Montserrat"/>
                <w:b/>
                <w:bCs/>
              </w:rPr>
              <w:t>Indicador</w:t>
            </w:r>
          </w:p>
        </w:tc>
        <w:tc>
          <w:tcPr>
            <w:tcW w:w="3119" w:type="dxa"/>
            <w:hideMark/>
          </w:tcPr>
          <w:p w14:paraId="37AC7B8A" w14:textId="1DB465E4" w:rsidR="00E73131" w:rsidRPr="00F86324" w:rsidRDefault="00F86324" w:rsidP="00527124">
            <w:pPr>
              <w:jc w:val="center"/>
              <w:rPr>
                <w:rFonts w:ascii="Montserrat" w:hAnsi="Montserrat"/>
                <w:b/>
                <w:bCs/>
              </w:rPr>
            </w:pPr>
            <w:r>
              <w:rPr>
                <w:rFonts w:ascii="Montserrat" w:hAnsi="Montserrat"/>
                <w:b/>
                <w:bCs/>
              </w:rPr>
              <w:t>Unidad de medida</w:t>
            </w:r>
          </w:p>
        </w:tc>
        <w:tc>
          <w:tcPr>
            <w:tcW w:w="1701" w:type="dxa"/>
            <w:hideMark/>
          </w:tcPr>
          <w:p w14:paraId="6F0C21D7" w14:textId="72178298" w:rsidR="00E73131" w:rsidRPr="00F86324" w:rsidRDefault="00F86324" w:rsidP="00527124">
            <w:pPr>
              <w:jc w:val="center"/>
              <w:rPr>
                <w:rFonts w:ascii="Montserrat" w:hAnsi="Montserrat"/>
                <w:b/>
                <w:bCs/>
              </w:rPr>
            </w:pPr>
            <w:r>
              <w:rPr>
                <w:rFonts w:ascii="Montserrat" w:hAnsi="Montserrat"/>
                <w:b/>
                <w:bCs/>
              </w:rPr>
              <w:t>Alcanzado</w:t>
            </w:r>
            <w:r w:rsidR="00E73131" w:rsidRPr="00F86324">
              <w:rPr>
                <w:rFonts w:ascii="Montserrat" w:hAnsi="Montserrat"/>
                <w:b/>
                <w:bCs/>
              </w:rPr>
              <w:br/>
            </w:r>
            <w:r w:rsidR="00492361">
              <w:rPr>
                <w:rFonts w:ascii="Montserrat" w:hAnsi="Montserrat"/>
                <w:b/>
                <w:bCs/>
              </w:rPr>
              <w:t xml:space="preserve">ENE </w:t>
            </w:r>
            <w:r w:rsidR="00CA1267">
              <w:rPr>
                <w:rFonts w:ascii="Montserrat" w:hAnsi="Montserrat"/>
                <w:b/>
                <w:bCs/>
              </w:rPr>
              <w:t>-</w:t>
            </w:r>
            <w:r w:rsidR="00492361">
              <w:rPr>
                <w:rFonts w:ascii="Montserrat" w:hAnsi="Montserrat"/>
                <w:b/>
                <w:bCs/>
              </w:rPr>
              <w:t xml:space="preserve"> </w:t>
            </w:r>
            <w:r w:rsidR="00BA4B59">
              <w:rPr>
                <w:rFonts w:ascii="Montserrat" w:hAnsi="Montserrat"/>
                <w:b/>
                <w:bCs/>
              </w:rPr>
              <w:t>DIC</w:t>
            </w:r>
            <w:r w:rsidR="00E73131" w:rsidRPr="00F86324">
              <w:rPr>
                <w:rFonts w:ascii="Montserrat" w:hAnsi="Montserrat"/>
                <w:b/>
                <w:bCs/>
              </w:rPr>
              <w:t xml:space="preserve"> 2020</w:t>
            </w:r>
          </w:p>
        </w:tc>
        <w:tc>
          <w:tcPr>
            <w:tcW w:w="1701" w:type="dxa"/>
            <w:hideMark/>
          </w:tcPr>
          <w:p w14:paraId="3F7B2499" w14:textId="5DC0A911" w:rsidR="00E73131" w:rsidRPr="00F86324" w:rsidRDefault="00F86324" w:rsidP="00527124">
            <w:pPr>
              <w:jc w:val="center"/>
              <w:rPr>
                <w:rFonts w:ascii="Montserrat" w:hAnsi="Montserrat"/>
                <w:b/>
                <w:bCs/>
              </w:rPr>
            </w:pPr>
            <w:r>
              <w:rPr>
                <w:rFonts w:ascii="Montserrat" w:hAnsi="Montserrat"/>
                <w:b/>
                <w:bCs/>
              </w:rPr>
              <w:t>Meta</w:t>
            </w:r>
            <w:r w:rsidR="00E73131" w:rsidRPr="00F86324">
              <w:rPr>
                <w:rFonts w:ascii="Montserrat" w:hAnsi="Montserrat"/>
                <w:b/>
                <w:bCs/>
              </w:rPr>
              <w:br/>
              <w:t>2020</w:t>
            </w:r>
          </w:p>
        </w:tc>
      </w:tr>
      <w:tr w:rsidR="00E73131" w:rsidRPr="00F86324" w14:paraId="0D9BDAA5" w14:textId="77777777" w:rsidTr="008B0645">
        <w:trPr>
          <w:trHeight w:val="375"/>
        </w:trPr>
        <w:tc>
          <w:tcPr>
            <w:tcW w:w="1985" w:type="dxa"/>
            <w:vMerge w:val="restart"/>
            <w:hideMark/>
          </w:tcPr>
          <w:p w14:paraId="65877D48" w14:textId="77777777" w:rsidR="00E73131" w:rsidRPr="00F86324" w:rsidRDefault="00E73131" w:rsidP="00527124">
            <w:pPr>
              <w:rPr>
                <w:rFonts w:ascii="Montserrat" w:hAnsi="Montserrat"/>
                <w:b/>
                <w:bCs/>
              </w:rPr>
            </w:pPr>
            <w:r w:rsidRPr="00F86324">
              <w:rPr>
                <w:rFonts w:ascii="Montserrat" w:hAnsi="Montserrat"/>
                <w:b/>
                <w:bCs/>
              </w:rPr>
              <w:t>Investigación Científica</w:t>
            </w:r>
          </w:p>
        </w:tc>
        <w:tc>
          <w:tcPr>
            <w:tcW w:w="2126" w:type="dxa"/>
            <w:vMerge w:val="restart"/>
            <w:hideMark/>
          </w:tcPr>
          <w:p w14:paraId="19DE2114" w14:textId="77777777" w:rsidR="00E73131" w:rsidRPr="00F86324" w:rsidRDefault="00E73131" w:rsidP="00527124">
            <w:pPr>
              <w:rPr>
                <w:rFonts w:ascii="Montserrat" w:hAnsi="Montserrat"/>
                <w:b/>
                <w:bCs/>
              </w:rPr>
            </w:pPr>
            <w:r w:rsidRPr="00F86324">
              <w:rPr>
                <w:rFonts w:ascii="Montserrat" w:hAnsi="Montserrat"/>
                <w:b/>
                <w:bCs/>
              </w:rPr>
              <w:t>Generación de conocimiento de calidad</w:t>
            </w:r>
          </w:p>
        </w:tc>
        <w:tc>
          <w:tcPr>
            <w:tcW w:w="3119" w:type="dxa"/>
            <w:hideMark/>
          </w:tcPr>
          <w:p w14:paraId="79A7C1A5" w14:textId="77777777" w:rsidR="00E73131" w:rsidRPr="00F86324" w:rsidRDefault="00E73131" w:rsidP="00527124">
            <w:pPr>
              <w:rPr>
                <w:rFonts w:ascii="Montserrat" w:hAnsi="Montserrat"/>
              </w:rPr>
            </w:pPr>
            <w:r w:rsidRPr="00F86324">
              <w:rPr>
                <w:rFonts w:ascii="Montserrat" w:hAnsi="Montserrat"/>
              </w:rPr>
              <w:t>No. de publicaciones arbitradas</w:t>
            </w:r>
          </w:p>
        </w:tc>
        <w:tc>
          <w:tcPr>
            <w:tcW w:w="1701" w:type="dxa"/>
            <w:hideMark/>
          </w:tcPr>
          <w:p w14:paraId="33BCDECA" w14:textId="1E027F1E" w:rsidR="00E73131" w:rsidRPr="00333CA5" w:rsidRDefault="00BA4B59" w:rsidP="00527124">
            <w:pPr>
              <w:jc w:val="center"/>
              <w:rPr>
                <w:rFonts w:ascii="Arial" w:hAnsi="Arial" w:cs="Arial"/>
                <w:sz w:val="20"/>
                <w:szCs w:val="20"/>
              </w:rPr>
            </w:pPr>
            <w:r>
              <w:rPr>
                <w:rFonts w:ascii="Arial" w:hAnsi="Arial" w:cs="Arial"/>
                <w:sz w:val="20"/>
                <w:szCs w:val="20"/>
              </w:rPr>
              <w:t>462</w:t>
            </w:r>
          </w:p>
        </w:tc>
        <w:tc>
          <w:tcPr>
            <w:tcW w:w="1701" w:type="dxa"/>
            <w:hideMark/>
          </w:tcPr>
          <w:p w14:paraId="6FBBAAFF"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334</w:t>
            </w:r>
          </w:p>
        </w:tc>
      </w:tr>
      <w:tr w:rsidR="00E73131" w:rsidRPr="00F86324" w14:paraId="028ED0C3" w14:textId="77777777" w:rsidTr="008B0645">
        <w:trPr>
          <w:trHeight w:val="375"/>
        </w:trPr>
        <w:tc>
          <w:tcPr>
            <w:tcW w:w="1985" w:type="dxa"/>
            <w:vMerge/>
            <w:hideMark/>
          </w:tcPr>
          <w:p w14:paraId="2F1FB5E6" w14:textId="77777777" w:rsidR="00E73131" w:rsidRPr="00F86324" w:rsidRDefault="00E73131" w:rsidP="00527124">
            <w:pPr>
              <w:rPr>
                <w:rFonts w:ascii="Montserrat" w:hAnsi="Montserrat"/>
                <w:b/>
                <w:bCs/>
              </w:rPr>
            </w:pPr>
          </w:p>
        </w:tc>
        <w:tc>
          <w:tcPr>
            <w:tcW w:w="2126" w:type="dxa"/>
            <w:vMerge/>
            <w:hideMark/>
          </w:tcPr>
          <w:p w14:paraId="6E91F6BE" w14:textId="77777777" w:rsidR="00E73131" w:rsidRPr="00F86324" w:rsidRDefault="00E73131" w:rsidP="00527124">
            <w:pPr>
              <w:rPr>
                <w:rFonts w:ascii="Montserrat" w:hAnsi="Montserrat"/>
                <w:b/>
                <w:bCs/>
              </w:rPr>
            </w:pPr>
          </w:p>
        </w:tc>
        <w:tc>
          <w:tcPr>
            <w:tcW w:w="3119" w:type="dxa"/>
            <w:hideMark/>
          </w:tcPr>
          <w:p w14:paraId="70B3CE15" w14:textId="77777777" w:rsidR="00E73131" w:rsidRPr="00F86324" w:rsidRDefault="00E73131" w:rsidP="00527124">
            <w:pPr>
              <w:rPr>
                <w:rFonts w:ascii="Montserrat" w:hAnsi="Montserrat"/>
              </w:rPr>
            </w:pPr>
            <w:r w:rsidRPr="00F86324">
              <w:rPr>
                <w:rFonts w:ascii="Montserrat" w:hAnsi="Montserrat"/>
              </w:rPr>
              <w:t>No. de investigadores del Centro</w:t>
            </w:r>
          </w:p>
        </w:tc>
        <w:tc>
          <w:tcPr>
            <w:tcW w:w="1701" w:type="dxa"/>
            <w:hideMark/>
          </w:tcPr>
          <w:p w14:paraId="3CF5ED98" w14:textId="298452C3" w:rsidR="00E73131" w:rsidRPr="00333CA5" w:rsidRDefault="00BA4B59" w:rsidP="00527124">
            <w:pPr>
              <w:jc w:val="center"/>
              <w:rPr>
                <w:rFonts w:ascii="Arial" w:hAnsi="Arial" w:cs="Arial"/>
                <w:sz w:val="20"/>
                <w:szCs w:val="20"/>
              </w:rPr>
            </w:pPr>
            <w:r>
              <w:rPr>
                <w:rFonts w:ascii="Arial" w:hAnsi="Arial" w:cs="Arial"/>
                <w:sz w:val="20"/>
                <w:szCs w:val="20"/>
              </w:rPr>
              <w:t>155</w:t>
            </w:r>
          </w:p>
        </w:tc>
        <w:tc>
          <w:tcPr>
            <w:tcW w:w="1701" w:type="dxa"/>
            <w:hideMark/>
          </w:tcPr>
          <w:p w14:paraId="41A8C4B3"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164</w:t>
            </w:r>
          </w:p>
        </w:tc>
      </w:tr>
      <w:tr w:rsidR="00E73131" w:rsidRPr="00F86324" w14:paraId="53EB0AD6" w14:textId="77777777" w:rsidTr="008B0645">
        <w:trPr>
          <w:trHeight w:val="375"/>
        </w:trPr>
        <w:tc>
          <w:tcPr>
            <w:tcW w:w="1985" w:type="dxa"/>
            <w:vMerge/>
            <w:hideMark/>
          </w:tcPr>
          <w:p w14:paraId="3BEB7220" w14:textId="77777777" w:rsidR="00E73131" w:rsidRPr="00F86324" w:rsidRDefault="00E73131" w:rsidP="00527124">
            <w:pPr>
              <w:rPr>
                <w:rFonts w:ascii="Montserrat" w:hAnsi="Montserrat"/>
                <w:b/>
                <w:bCs/>
              </w:rPr>
            </w:pPr>
          </w:p>
        </w:tc>
        <w:tc>
          <w:tcPr>
            <w:tcW w:w="2126" w:type="dxa"/>
            <w:vMerge/>
            <w:hideMark/>
          </w:tcPr>
          <w:p w14:paraId="528612B0" w14:textId="77777777" w:rsidR="00E73131" w:rsidRPr="00F86324" w:rsidRDefault="00E73131" w:rsidP="00527124">
            <w:pPr>
              <w:rPr>
                <w:rFonts w:ascii="Montserrat" w:hAnsi="Montserrat"/>
                <w:b/>
                <w:bCs/>
              </w:rPr>
            </w:pPr>
          </w:p>
        </w:tc>
        <w:tc>
          <w:tcPr>
            <w:tcW w:w="3119" w:type="dxa"/>
            <w:hideMark/>
          </w:tcPr>
          <w:p w14:paraId="7C87CB57"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0090CDE8" w14:textId="2997FC93" w:rsidR="00E73131" w:rsidRPr="00333CA5" w:rsidRDefault="00BA4B59" w:rsidP="00527124">
            <w:pPr>
              <w:jc w:val="center"/>
              <w:rPr>
                <w:rFonts w:ascii="Arial" w:hAnsi="Arial" w:cs="Arial"/>
                <w:b/>
                <w:bCs/>
                <w:sz w:val="20"/>
                <w:szCs w:val="20"/>
              </w:rPr>
            </w:pPr>
            <w:r>
              <w:rPr>
                <w:rFonts w:ascii="Arial" w:hAnsi="Arial" w:cs="Arial"/>
                <w:b/>
                <w:bCs/>
                <w:sz w:val="20"/>
                <w:szCs w:val="20"/>
              </w:rPr>
              <w:t>2</w:t>
            </w:r>
            <w:r w:rsidR="002F28D2" w:rsidRPr="00333CA5">
              <w:rPr>
                <w:rFonts w:ascii="Arial" w:hAnsi="Arial" w:cs="Arial"/>
                <w:b/>
                <w:bCs/>
                <w:sz w:val="20"/>
                <w:szCs w:val="20"/>
              </w:rPr>
              <w:t>.</w:t>
            </w:r>
            <w:r>
              <w:rPr>
                <w:rFonts w:ascii="Arial" w:hAnsi="Arial" w:cs="Arial"/>
                <w:b/>
                <w:bCs/>
                <w:sz w:val="20"/>
                <w:szCs w:val="20"/>
              </w:rPr>
              <w:t>9</w:t>
            </w:r>
            <w:r w:rsidR="0028447D">
              <w:rPr>
                <w:rFonts w:ascii="Arial" w:hAnsi="Arial" w:cs="Arial"/>
                <w:b/>
                <w:bCs/>
                <w:sz w:val="20"/>
                <w:szCs w:val="20"/>
              </w:rPr>
              <w:t>8</w:t>
            </w:r>
          </w:p>
        </w:tc>
        <w:tc>
          <w:tcPr>
            <w:tcW w:w="1701" w:type="dxa"/>
            <w:shd w:val="clear" w:color="auto" w:fill="DEEAF6" w:themeFill="accent5" w:themeFillTint="33"/>
            <w:hideMark/>
          </w:tcPr>
          <w:p w14:paraId="4E37F627"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2.04</w:t>
            </w:r>
          </w:p>
        </w:tc>
      </w:tr>
      <w:tr w:rsidR="00E73131" w:rsidRPr="00F86324" w14:paraId="5FA5BAAC" w14:textId="77777777" w:rsidTr="008B0645">
        <w:trPr>
          <w:trHeight w:val="375"/>
        </w:trPr>
        <w:tc>
          <w:tcPr>
            <w:tcW w:w="1985" w:type="dxa"/>
            <w:vMerge/>
            <w:hideMark/>
          </w:tcPr>
          <w:p w14:paraId="7B0BA2C8" w14:textId="77777777" w:rsidR="00E73131" w:rsidRPr="00F86324" w:rsidRDefault="00E73131" w:rsidP="00527124">
            <w:pPr>
              <w:rPr>
                <w:rFonts w:ascii="Montserrat" w:hAnsi="Montserrat"/>
                <w:b/>
                <w:bCs/>
              </w:rPr>
            </w:pPr>
          </w:p>
        </w:tc>
        <w:tc>
          <w:tcPr>
            <w:tcW w:w="2126" w:type="dxa"/>
            <w:vMerge w:val="restart"/>
            <w:hideMark/>
          </w:tcPr>
          <w:p w14:paraId="0870DA35" w14:textId="77777777" w:rsidR="00E73131" w:rsidRPr="00F86324" w:rsidRDefault="00E73131" w:rsidP="00527124">
            <w:pPr>
              <w:rPr>
                <w:rFonts w:ascii="Montserrat" w:hAnsi="Montserrat"/>
                <w:b/>
                <w:bCs/>
              </w:rPr>
            </w:pPr>
            <w:r w:rsidRPr="00F86324">
              <w:rPr>
                <w:rFonts w:ascii="Montserrat" w:hAnsi="Montserrat"/>
                <w:b/>
                <w:bCs/>
              </w:rPr>
              <w:t>Proyectos externos por investigador</w:t>
            </w:r>
          </w:p>
        </w:tc>
        <w:tc>
          <w:tcPr>
            <w:tcW w:w="3119" w:type="dxa"/>
            <w:hideMark/>
          </w:tcPr>
          <w:p w14:paraId="6C6FC6FE" w14:textId="77777777" w:rsidR="00E73131" w:rsidRPr="00F86324" w:rsidRDefault="00E73131" w:rsidP="00527124">
            <w:pPr>
              <w:rPr>
                <w:rFonts w:ascii="Montserrat" w:hAnsi="Montserrat"/>
              </w:rPr>
            </w:pPr>
            <w:r w:rsidRPr="00F86324">
              <w:rPr>
                <w:rFonts w:ascii="Montserrat" w:hAnsi="Montserrat"/>
              </w:rPr>
              <w:t xml:space="preserve">No. de proyectos de investigación financiados con recursos externos </w:t>
            </w:r>
          </w:p>
        </w:tc>
        <w:tc>
          <w:tcPr>
            <w:tcW w:w="1701" w:type="dxa"/>
            <w:hideMark/>
          </w:tcPr>
          <w:p w14:paraId="1731F0C4" w14:textId="4DDC828D" w:rsidR="00E73131" w:rsidRPr="00333CA5" w:rsidRDefault="00BA4B59" w:rsidP="00527124">
            <w:pPr>
              <w:jc w:val="center"/>
              <w:rPr>
                <w:rFonts w:ascii="Arial" w:hAnsi="Arial" w:cs="Arial"/>
                <w:sz w:val="20"/>
                <w:szCs w:val="20"/>
              </w:rPr>
            </w:pPr>
            <w:r>
              <w:rPr>
                <w:rFonts w:ascii="Arial" w:hAnsi="Arial" w:cs="Arial"/>
                <w:sz w:val="20"/>
                <w:szCs w:val="20"/>
              </w:rPr>
              <w:t>74</w:t>
            </w:r>
          </w:p>
        </w:tc>
        <w:tc>
          <w:tcPr>
            <w:tcW w:w="1701" w:type="dxa"/>
            <w:hideMark/>
          </w:tcPr>
          <w:p w14:paraId="71EE57A8"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50</w:t>
            </w:r>
          </w:p>
        </w:tc>
      </w:tr>
      <w:tr w:rsidR="00E73131" w:rsidRPr="00F86324" w14:paraId="0CE00A43" w14:textId="77777777" w:rsidTr="008B0645">
        <w:trPr>
          <w:trHeight w:val="375"/>
        </w:trPr>
        <w:tc>
          <w:tcPr>
            <w:tcW w:w="1985" w:type="dxa"/>
            <w:vMerge/>
            <w:hideMark/>
          </w:tcPr>
          <w:p w14:paraId="73F72F06" w14:textId="77777777" w:rsidR="00E73131" w:rsidRPr="00F86324" w:rsidRDefault="00E73131" w:rsidP="00527124">
            <w:pPr>
              <w:rPr>
                <w:rFonts w:ascii="Montserrat" w:hAnsi="Montserrat"/>
                <w:b/>
                <w:bCs/>
              </w:rPr>
            </w:pPr>
          </w:p>
        </w:tc>
        <w:tc>
          <w:tcPr>
            <w:tcW w:w="2126" w:type="dxa"/>
            <w:vMerge/>
            <w:hideMark/>
          </w:tcPr>
          <w:p w14:paraId="6CD3F183" w14:textId="77777777" w:rsidR="00E73131" w:rsidRPr="00F86324" w:rsidRDefault="00E73131" w:rsidP="00527124">
            <w:pPr>
              <w:rPr>
                <w:rFonts w:ascii="Montserrat" w:hAnsi="Montserrat"/>
                <w:b/>
                <w:bCs/>
              </w:rPr>
            </w:pPr>
          </w:p>
        </w:tc>
        <w:tc>
          <w:tcPr>
            <w:tcW w:w="3119" w:type="dxa"/>
            <w:hideMark/>
          </w:tcPr>
          <w:p w14:paraId="19E52401" w14:textId="77777777" w:rsidR="00E73131" w:rsidRPr="00F86324" w:rsidRDefault="00E73131" w:rsidP="00527124">
            <w:pPr>
              <w:rPr>
                <w:rFonts w:ascii="Montserrat" w:hAnsi="Montserrat"/>
              </w:rPr>
            </w:pPr>
            <w:r w:rsidRPr="00F86324">
              <w:rPr>
                <w:rFonts w:ascii="Montserrat" w:hAnsi="Montserrat"/>
              </w:rPr>
              <w:t>No. de investigadores del Centro</w:t>
            </w:r>
          </w:p>
        </w:tc>
        <w:tc>
          <w:tcPr>
            <w:tcW w:w="1701" w:type="dxa"/>
            <w:hideMark/>
          </w:tcPr>
          <w:p w14:paraId="06A3061F" w14:textId="2A512D05" w:rsidR="00E73131" w:rsidRPr="00333CA5" w:rsidRDefault="00BA4B59" w:rsidP="00527124">
            <w:pPr>
              <w:jc w:val="center"/>
              <w:rPr>
                <w:rFonts w:ascii="Arial" w:hAnsi="Arial" w:cs="Arial"/>
                <w:sz w:val="20"/>
                <w:szCs w:val="20"/>
              </w:rPr>
            </w:pPr>
            <w:r>
              <w:rPr>
                <w:rFonts w:ascii="Arial" w:hAnsi="Arial" w:cs="Arial"/>
                <w:sz w:val="20"/>
                <w:szCs w:val="20"/>
              </w:rPr>
              <w:t>155</w:t>
            </w:r>
          </w:p>
        </w:tc>
        <w:tc>
          <w:tcPr>
            <w:tcW w:w="1701" w:type="dxa"/>
            <w:hideMark/>
          </w:tcPr>
          <w:p w14:paraId="372E78E0"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164</w:t>
            </w:r>
          </w:p>
        </w:tc>
      </w:tr>
      <w:tr w:rsidR="00E73131" w:rsidRPr="00F86324" w14:paraId="21819723" w14:textId="77777777" w:rsidTr="008B0645">
        <w:trPr>
          <w:trHeight w:val="375"/>
        </w:trPr>
        <w:tc>
          <w:tcPr>
            <w:tcW w:w="1985" w:type="dxa"/>
            <w:vMerge/>
            <w:hideMark/>
          </w:tcPr>
          <w:p w14:paraId="09F65A80" w14:textId="77777777" w:rsidR="00E73131" w:rsidRPr="00F86324" w:rsidRDefault="00E73131" w:rsidP="00527124">
            <w:pPr>
              <w:rPr>
                <w:rFonts w:ascii="Montserrat" w:hAnsi="Montserrat"/>
                <w:b/>
                <w:bCs/>
              </w:rPr>
            </w:pPr>
          </w:p>
        </w:tc>
        <w:tc>
          <w:tcPr>
            <w:tcW w:w="2126" w:type="dxa"/>
            <w:vMerge/>
            <w:hideMark/>
          </w:tcPr>
          <w:p w14:paraId="4AFA8FC8" w14:textId="77777777" w:rsidR="00E73131" w:rsidRPr="00F86324" w:rsidRDefault="00E73131" w:rsidP="00527124">
            <w:pPr>
              <w:rPr>
                <w:rFonts w:ascii="Montserrat" w:hAnsi="Montserrat"/>
                <w:b/>
                <w:bCs/>
              </w:rPr>
            </w:pPr>
          </w:p>
        </w:tc>
        <w:tc>
          <w:tcPr>
            <w:tcW w:w="3119" w:type="dxa"/>
            <w:hideMark/>
          </w:tcPr>
          <w:p w14:paraId="096AB6BD"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5DF12449" w14:textId="702128CA" w:rsidR="00E73131" w:rsidRPr="00333CA5" w:rsidRDefault="00BA4B59" w:rsidP="00527124">
            <w:pPr>
              <w:jc w:val="center"/>
              <w:rPr>
                <w:rFonts w:ascii="Arial" w:hAnsi="Arial" w:cs="Arial"/>
                <w:b/>
                <w:bCs/>
                <w:sz w:val="20"/>
                <w:szCs w:val="20"/>
              </w:rPr>
            </w:pPr>
            <w:r>
              <w:rPr>
                <w:rFonts w:ascii="Arial" w:hAnsi="Arial" w:cs="Arial"/>
                <w:b/>
                <w:bCs/>
                <w:sz w:val="20"/>
                <w:szCs w:val="20"/>
              </w:rPr>
              <w:t>0.4</w:t>
            </w:r>
            <w:r w:rsidR="0028447D">
              <w:rPr>
                <w:rFonts w:ascii="Arial" w:hAnsi="Arial" w:cs="Arial"/>
                <w:b/>
                <w:bCs/>
                <w:sz w:val="20"/>
                <w:szCs w:val="20"/>
              </w:rPr>
              <w:t>8</w:t>
            </w:r>
          </w:p>
        </w:tc>
        <w:tc>
          <w:tcPr>
            <w:tcW w:w="1701" w:type="dxa"/>
            <w:shd w:val="clear" w:color="auto" w:fill="DEEAF6" w:themeFill="accent5" w:themeFillTint="33"/>
            <w:hideMark/>
          </w:tcPr>
          <w:p w14:paraId="0709E422"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0.30</w:t>
            </w:r>
          </w:p>
        </w:tc>
      </w:tr>
      <w:tr w:rsidR="00E73131" w:rsidRPr="00F86324" w14:paraId="7717B1E6" w14:textId="77777777" w:rsidTr="008B0645">
        <w:trPr>
          <w:trHeight w:val="990"/>
        </w:trPr>
        <w:tc>
          <w:tcPr>
            <w:tcW w:w="1985" w:type="dxa"/>
            <w:vMerge w:val="restart"/>
            <w:hideMark/>
          </w:tcPr>
          <w:p w14:paraId="038FE8B1" w14:textId="77777777" w:rsidR="00E73131" w:rsidRPr="00F86324" w:rsidRDefault="00E73131" w:rsidP="00527124">
            <w:pPr>
              <w:rPr>
                <w:rFonts w:ascii="Montserrat" w:hAnsi="Montserrat"/>
                <w:b/>
                <w:bCs/>
              </w:rPr>
            </w:pPr>
            <w:r w:rsidRPr="00F86324">
              <w:rPr>
                <w:rFonts w:ascii="Montserrat" w:hAnsi="Montserrat"/>
                <w:b/>
                <w:bCs/>
              </w:rPr>
              <w:t>Formación de Recursos Humanos</w:t>
            </w:r>
          </w:p>
        </w:tc>
        <w:tc>
          <w:tcPr>
            <w:tcW w:w="2126" w:type="dxa"/>
            <w:vMerge w:val="restart"/>
            <w:hideMark/>
          </w:tcPr>
          <w:p w14:paraId="42DE9303" w14:textId="77777777" w:rsidR="00E73131" w:rsidRPr="00F86324" w:rsidRDefault="00E73131" w:rsidP="00527124">
            <w:pPr>
              <w:rPr>
                <w:rFonts w:ascii="Montserrat" w:hAnsi="Montserrat"/>
                <w:b/>
                <w:bCs/>
              </w:rPr>
            </w:pPr>
            <w:r w:rsidRPr="00F86324">
              <w:rPr>
                <w:rFonts w:ascii="Montserrat" w:hAnsi="Montserrat"/>
                <w:b/>
                <w:bCs/>
              </w:rPr>
              <w:t>Calidad de los posgrados</w:t>
            </w:r>
          </w:p>
        </w:tc>
        <w:tc>
          <w:tcPr>
            <w:tcW w:w="3119" w:type="dxa"/>
            <w:hideMark/>
          </w:tcPr>
          <w:p w14:paraId="6FBAA338" w14:textId="77777777" w:rsidR="00E73131" w:rsidRPr="00F86324" w:rsidRDefault="00E73131" w:rsidP="00527124">
            <w:pPr>
              <w:rPr>
                <w:rFonts w:ascii="Montserrat" w:hAnsi="Montserrat"/>
              </w:rPr>
            </w:pPr>
            <w:r w:rsidRPr="00F86324">
              <w:rPr>
                <w:rFonts w:ascii="Montserrat" w:hAnsi="Montserrat"/>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1701" w:type="dxa"/>
            <w:hideMark/>
          </w:tcPr>
          <w:p w14:paraId="1DA40F8C" w14:textId="2921D065" w:rsidR="006B7312" w:rsidRPr="00390838" w:rsidRDefault="00E73131" w:rsidP="00527124">
            <w:pPr>
              <w:jc w:val="center"/>
              <w:rPr>
                <w:rFonts w:ascii="Arial Narrow" w:hAnsi="Arial Narrow" w:cs="Arial"/>
                <w:sz w:val="18"/>
                <w:szCs w:val="18"/>
              </w:rPr>
            </w:pPr>
            <w:r w:rsidRPr="00390838">
              <w:rPr>
                <w:rFonts w:ascii="Arial Narrow" w:hAnsi="Arial Narrow" w:cs="Arial"/>
                <w:sz w:val="18"/>
                <w:szCs w:val="18"/>
              </w:rPr>
              <w:t>(2X</w:t>
            </w:r>
            <w:proofErr w:type="gramStart"/>
            <w:r w:rsidRPr="00390838">
              <w:rPr>
                <w:rFonts w:ascii="Arial Narrow" w:hAnsi="Arial Narrow" w:cs="Arial"/>
                <w:sz w:val="18"/>
                <w:szCs w:val="18"/>
              </w:rPr>
              <w:t>1)+(</w:t>
            </w:r>
            <w:proofErr w:type="gramEnd"/>
            <w:r w:rsidRPr="00390838">
              <w:rPr>
                <w:rFonts w:ascii="Arial Narrow" w:hAnsi="Arial Narrow" w:cs="Arial"/>
                <w:sz w:val="18"/>
                <w:szCs w:val="18"/>
              </w:rPr>
              <w:t>3X1)+(4X1)</w:t>
            </w:r>
            <w:r w:rsidRPr="00390838">
              <w:rPr>
                <w:rFonts w:ascii="Arial Narrow" w:hAnsi="Arial Narrow" w:cs="Arial"/>
                <w:sz w:val="18"/>
                <w:szCs w:val="18"/>
              </w:rPr>
              <w:br/>
            </w:r>
          </w:p>
          <w:p w14:paraId="66147FF8" w14:textId="06B524C9" w:rsidR="00E73131" w:rsidRPr="00333CA5" w:rsidRDefault="00C51149" w:rsidP="00527124">
            <w:pPr>
              <w:jc w:val="center"/>
              <w:rPr>
                <w:rFonts w:ascii="Arial" w:hAnsi="Arial" w:cs="Arial"/>
                <w:sz w:val="20"/>
                <w:szCs w:val="20"/>
              </w:rPr>
            </w:pPr>
            <w:r w:rsidRPr="00333CA5">
              <w:rPr>
                <w:rFonts w:ascii="Arial" w:hAnsi="Arial" w:cs="Arial"/>
                <w:sz w:val="20"/>
                <w:szCs w:val="20"/>
              </w:rPr>
              <w:t xml:space="preserve">= </w:t>
            </w:r>
            <w:r w:rsidR="00E73131" w:rsidRPr="00333CA5">
              <w:rPr>
                <w:rFonts w:ascii="Arial" w:hAnsi="Arial" w:cs="Arial"/>
                <w:sz w:val="20"/>
                <w:szCs w:val="20"/>
              </w:rPr>
              <w:t>9</w:t>
            </w:r>
          </w:p>
        </w:tc>
        <w:tc>
          <w:tcPr>
            <w:tcW w:w="1701" w:type="dxa"/>
            <w:hideMark/>
          </w:tcPr>
          <w:p w14:paraId="0CCD4941" w14:textId="11448D6F" w:rsidR="006B7312" w:rsidRPr="00390838" w:rsidRDefault="00E73131" w:rsidP="00527124">
            <w:pPr>
              <w:jc w:val="center"/>
              <w:rPr>
                <w:rFonts w:ascii="Arial Narrow" w:hAnsi="Arial Narrow" w:cs="Arial"/>
                <w:sz w:val="18"/>
                <w:szCs w:val="18"/>
              </w:rPr>
            </w:pPr>
            <w:r w:rsidRPr="00390838">
              <w:rPr>
                <w:rFonts w:ascii="Arial Narrow" w:hAnsi="Arial Narrow" w:cs="Arial"/>
                <w:sz w:val="18"/>
                <w:szCs w:val="18"/>
              </w:rPr>
              <w:t>1+(2X</w:t>
            </w:r>
            <w:proofErr w:type="gramStart"/>
            <w:r w:rsidRPr="00390838">
              <w:rPr>
                <w:rFonts w:ascii="Arial Narrow" w:hAnsi="Arial Narrow" w:cs="Arial"/>
                <w:sz w:val="18"/>
                <w:szCs w:val="18"/>
              </w:rPr>
              <w:t>1)+(</w:t>
            </w:r>
            <w:proofErr w:type="gramEnd"/>
            <w:r w:rsidRPr="00390838">
              <w:rPr>
                <w:rFonts w:ascii="Arial Narrow" w:hAnsi="Arial Narrow" w:cs="Arial"/>
                <w:sz w:val="18"/>
                <w:szCs w:val="18"/>
              </w:rPr>
              <w:t>3X1)+(4X1)</w:t>
            </w:r>
            <w:r w:rsidRPr="00390838">
              <w:rPr>
                <w:rFonts w:ascii="Arial Narrow" w:hAnsi="Arial Narrow" w:cs="Arial"/>
                <w:sz w:val="18"/>
                <w:szCs w:val="18"/>
              </w:rPr>
              <w:br/>
            </w:r>
          </w:p>
          <w:p w14:paraId="3B7E4B33" w14:textId="6E50E13F" w:rsidR="00E73131" w:rsidRPr="00333CA5" w:rsidRDefault="00C51149" w:rsidP="00527124">
            <w:pPr>
              <w:jc w:val="center"/>
              <w:rPr>
                <w:rFonts w:ascii="Arial" w:hAnsi="Arial" w:cs="Arial"/>
                <w:sz w:val="20"/>
                <w:szCs w:val="20"/>
              </w:rPr>
            </w:pPr>
            <w:r w:rsidRPr="00333CA5">
              <w:rPr>
                <w:rFonts w:ascii="Arial" w:hAnsi="Arial" w:cs="Arial"/>
                <w:sz w:val="20"/>
                <w:szCs w:val="20"/>
              </w:rPr>
              <w:t xml:space="preserve">= </w:t>
            </w:r>
            <w:r w:rsidR="00E73131" w:rsidRPr="00333CA5">
              <w:rPr>
                <w:rFonts w:ascii="Arial" w:hAnsi="Arial" w:cs="Arial"/>
                <w:sz w:val="20"/>
                <w:szCs w:val="20"/>
              </w:rPr>
              <w:t>10</w:t>
            </w:r>
          </w:p>
        </w:tc>
      </w:tr>
      <w:tr w:rsidR="00E73131" w:rsidRPr="00F86324" w14:paraId="5810E629" w14:textId="77777777" w:rsidTr="008B0645">
        <w:trPr>
          <w:trHeight w:val="645"/>
        </w:trPr>
        <w:tc>
          <w:tcPr>
            <w:tcW w:w="1985" w:type="dxa"/>
            <w:vMerge/>
            <w:hideMark/>
          </w:tcPr>
          <w:p w14:paraId="6310C49B" w14:textId="77777777" w:rsidR="00E73131" w:rsidRPr="00F86324" w:rsidRDefault="00E73131" w:rsidP="00527124">
            <w:pPr>
              <w:rPr>
                <w:rFonts w:ascii="Montserrat" w:hAnsi="Montserrat"/>
                <w:b/>
                <w:bCs/>
              </w:rPr>
            </w:pPr>
          </w:p>
        </w:tc>
        <w:tc>
          <w:tcPr>
            <w:tcW w:w="2126" w:type="dxa"/>
            <w:vMerge/>
            <w:hideMark/>
          </w:tcPr>
          <w:p w14:paraId="1553587C" w14:textId="77777777" w:rsidR="00E73131" w:rsidRPr="00F86324" w:rsidRDefault="00E73131" w:rsidP="00527124">
            <w:pPr>
              <w:rPr>
                <w:rFonts w:ascii="Montserrat" w:hAnsi="Montserrat"/>
                <w:b/>
                <w:bCs/>
              </w:rPr>
            </w:pPr>
          </w:p>
        </w:tc>
        <w:tc>
          <w:tcPr>
            <w:tcW w:w="3119" w:type="dxa"/>
            <w:hideMark/>
          </w:tcPr>
          <w:p w14:paraId="39764F49" w14:textId="77777777" w:rsidR="00E73131" w:rsidRPr="00F86324" w:rsidRDefault="00E73131" w:rsidP="00527124">
            <w:pPr>
              <w:rPr>
                <w:rFonts w:ascii="Montserrat" w:hAnsi="Montserrat"/>
              </w:rPr>
            </w:pPr>
            <w:r w:rsidRPr="00F86324">
              <w:rPr>
                <w:rFonts w:ascii="Montserrat" w:hAnsi="Montserrat"/>
              </w:rPr>
              <w:t>(4) x No. de programas de posgrado reconocidos por CONACYT en el PNPC</w:t>
            </w:r>
          </w:p>
        </w:tc>
        <w:tc>
          <w:tcPr>
            <w:tcW w:w="1701" w:type="dxa"/>
            <w:hideMark/>
          </w:tcPr>
          <w:p w14:paraId="2FDE30DD" w14:textId="77777777" w:rsidR="00C51149" w:rsidRPr="00390838" w:rsidRDefault="00E73131" w:rsidP="00527124">
            <w:pPr>
              <w:jc w:val="center"/>
              <w:rPr>
                <w:rFonts w:ascii="Arial Narrow" w:hAnsi="Arial Narrow" w:cs="Arial"/>
                <w:sz w:val="18"/>
                <w:szCs w:val="18"/>
              </w:rPr>
            </w:pPr>
            <w:r w:rsidRPr="00390838">
              <w:rPr>
                <w:rFonts w:ascii="Arial Narrow" w:hAnsi="Arial Narrow" w:cs="Arial"/>
                <w:sz w:val="18"/>
                <w:szCs w:val="18"/>
              </w:rPr>
              <w:t>(4X3)</w:t>
            </w:r>
            <w:r w:rsidRPr="00390838">
              <w:rPr>
                <w:rFonts w:ascii="Arial Narrow" w:hAnsi="Arial Narrow" w:cs="Arial"/>
                <w:sz w:val="18"/>
                <w:szCs w:val="18"/>
              </w:rPr>
              <w:br/>
            </w:r>
          </w:p>
          <w:p w14:paraId="0ACC6CE1" w14:textId="39A405E3" w:rsidR="00E73131" w:rsidRPr="00333CA5" w:rsidRDefault="00C51149" w:rsidP="00527124">
            <w:pPr>
              <w:jc w:val="center"/>
              <w:rPr>
                <w:rFonts w:ascii="Arial" w:hAnsi="Arial" w:cs="Arial"/>
                <w:sz w:val="20"/>
                <w:szCs w:val="20"/>
              </w:rPr>
            </w:pPr>
            <w:r w:rsidRPr="00333CA5">
              <w:rPr>
                <w:rFonts w:ascii="Arial" w:hAnsi="Arial" w:cs="Arial"/>
                <w:sz w:val="20"/>
                <w:szCs w:val="20"/>
              </w:rPr>
              <w:t xml:space="preserve">= </w:t>
            </w:r>
            <w:r w:rsidR="00E73131" w:rsidRPr="00333CA5">
              <w:rPr>
                <w:rFonts w:ascii="Arial" w:hAnsi="Arial" w:cs="Arial"/>
                <w:sz w:val="20"/>
                <w:szCs w:val="20"/>
              </w:rPr>
              <w:t>12</w:t>
            </w:r>
          </w:p>
        </w:tc>
        <w:tc>
          <w:tcPr>
            <w:tcW w:w="1701" w:type="dxa"/>
            <w:hideMark/>
          </w:tcPr>
          <w:p w14:paraId="6482B1B3" w14:textId="77777777" w:rsidR="00C51149" w:rsidRPr="00390838" w:rsidRDefault="00E73131" w:rsidP="00527124">
            <w:pPr>
              <w:jc w:val="center"/>
              <w:rPr>
                <w:rFonts w:ascii="Arial Narrow" w:hAnsi="Arial Narrow" w:cs="Arial"/>
                <w:sz w:val="18"/>
                <w:szCs w:val="18"/>
              </w:rPr>
            </w:pPr>
            <w:r w:rsidRPr="00390838">
              <w:rPr>
                <w:rFonts w:ascii="Arial Narrow" w:hAnsi="Arial Narrow" w:cs="Arial"/>
                <w:sz w:val="18"/>
                <w:szCs w:val="18"/>
              </w:rPr>
              <w:t>(4X4)</w:t>
            </w:r>
            <w:r w:rsidRPr="00390838">
              <w:rPr>
                <w:rFonts w:ascii="Arial Narrow" w:hAnsi="Arial Narrow" w:cs="Arial"/>
                <w:sz w:val="18"/>
                <w:szCs w:val="18"/>
              </w:rPr>
              <w:br/>
            </w:r>
          </w:p>
          <w:p w14:paraId="5F79A08B" w14:textId="55DC039E" w:rsidR="00E73131" w:rsidRPr="00333CA5" w:rsidRDefault="00C51149" w:rsidP="00527124">
            <w:pPr>
              <w:jc w:val="center"/>
              <w:rPr>
                <w:rFonts w:ascii="Arial" w:hAnsi="Arial" w:cs="Arial"/>
                <w:sz w:val="20"/>
                <w:szCs w:val="20"/>
              </w:rPr>
            </w:pPr>
            <w:r w:rsidRPr="00333CA5">
              <w:rPr>
                <w:rFonts w:ascii="Arial" w:hAnsi="Arial" w:cs="Arial"/>
                <w:sz w:val="20"/>
                <w:szCs w:val="20"/>
              </w:rPr>
              <w:t xml:space="preserve">= </w:t>
            </w:r>
            <w:r w:rsidR="00E73131" w:rsidRPr="00333CA5">
              <w:rPr>
                <w:rFonts w:ascii="Arial" w:hAnsi="Arial" w:cs="Arial"/>
                <w:sz w:val="20"/>
                <w:szCs w:val="20"/>
              </w:rPr>
              <w:t>16</w:t>
            </w:r>
          </w:p>
        </w:tc>
      </w:tr>
      <w:tr w:rsidR="00E73131" w:rsidRPr="00F86324" w14:paraId="681E938A" w14:textId="77777777" w:rsidTr="008B0645">
        <w:trPr>
          <w:trHeight w:val="375"/>
        </w:trPr>
        <w:tc>
          <w:tcPr>
            <w:tcW w:w="1985" w:type="dxa"/>
            <w:vMerge/>
            <w:hideMark/>
          </w:tcPr>
          <w:p w14:paraId="1B5AA1CA" w14:textId="77777777" w:rsidR="00E73131" w:rsidRPr="00F86324" w:rsidRDefault="00E73131" w:rsidP="00527124">
            <w:pPr>
              <w:rPr>
                <w:rFonts w:ascii="Montserrat" w:hAnsi="Montserrat"/>
                <w:b/>
                <w:bCs/>
              </w:rPr>
            </w:pPr>
          </w:p>
        </w:tc>
        <w:tc>
          <w:tcPr>
            <w:tcW w:w="2126" w:type="dxa"/>
            <w:vMerge/>
            <w:hideMark/>
          </w:tcPr>
          <w:p w14:paraId="7EFD95A0" w14:textId="77777777" w:rsidR="00E73131" w:rsidRPr="00F86324" w:rsidRDefault="00E73131" w:rsidP="00527124">
            <w:pPr>
              <w:rPr>
                <w:rFonts w:ascii="Montserrat" w:hAnsi="Montserrat"/>
                <w:b/>
                <w:bCs/>
              </w:rPr>
            </w:pPr>
          </w:p>
        </w:tc>
        <w:tc>
          <w:tcPr>
            <w:tcW w:w="3119" w:type="dxa"/>
            <w:hideMark/>
          </w:tcPr>
          <w:p w14:paraId="616213C2"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0A9CE467"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0.75</w:t>
            </w:r>
          </w:p>
        </w:tc>
        <w:tc>
          <w:tcPr>
            <w:tcW w:w="1701" w:type="dxa"/>
            <w:shd w:val="clear" w:color="auto" w:fill="DEEAF6" w:themeFill="accent5" w:themeFillTint="33"/>
            <w:hideMark/>
          </w:tcPr>
          <w:p w14:paraId="3FF2FE9D"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0.63</w:t>
            </w:r>
          </w:p>
        </w:tc>
      </w:tr>
      <w:tr w:rsidR="00E73131" w:rsidRPr="00F86324" w14:paraId="5770665D" w14:textId="77777777" w:rsidTr="008B0645">
        <w:trPr>
          <w:trHeight w:val="660"/>
        </w:trPr>
        <w:tc>
          <w:tcPr>
            <w:tcW w:w="1985" w:type="dxa"/>
            <w:vMerge/>
            <w:hideMark/>
          </w:tcPr>
          <w:p w14:paraId="780F1269" w14:textId="77777777" w:rsidR="00E73131" w:rsidRPr="00F86324" w:rsidRDefault="00E73131" w:rsidP="00527124">
            <w:pPr>
              <w:rPr>
                <w:rFonts w:ascii="Montserrat" w:hAnsi="Montserrat"/>
                <w:b/>
                <w:bCs/>
              </w:rPr>
            </w:pPr>
          </w:p>
        </w:tc>
        <w:tc>
          <w:tcPr>
            <w:tcW w:w="2126" w:type="dxa"/>
            <w:vMerge w:val="restart"/>
            <w:hideMark/>
          </w:tcPr>
          <w:p w14:paraId="75423AF4" w14:textId="77777777" w:rsidR="00E73131" w:rsidRPr="00F86324" w:rsidRDefault="00E73131" w:rsidP="00527124">
            <w:pPr>
              <w:rPr>
                <w:rFonts w:ascii="Montserrat" w:hAnsi="Montserrat"/>
                <w:b/>
                <w:bCs/>
              </w:rPr>
            </w:pPr>
            <w:r w:rsidRPr="00F86324">
              <w:rPr>
                <w:rFonts w:ascii="Montserrat" w:hAnsi="Montserrat"/>
                <w:b/>
                <w:bCs/>
              </w:rPr>
              <w:t>Generación de recursos humanos especializados</w:t>
            </w:r>
          </w:p>
        </w:tc>
        <w:tc>
          <w:tcPr>
            <w:tcW w:w="3119" w:type="dxa"/>
            <w:hideMark/>
          </w:tcPr>
          <w:p w14:paraId="08DCA9BD" w14:textId="77777777" w:rsidR="00E73131" w:rsidRPr="00F86324" w:rsidRDefault="00E73131" w:rsidP="00527124">
            <w:pPr>
              <w:rPr>
                <w:rFonts w:ascii="Montserrat" w:hAnsi="Montserrat"/>
              </w:rPr>
            </w:pPr>
            <w:r w:rsidRPr="00F86324">
              <w:rPr>
                <w:rFonts w:ascii="Montserrat" w:hAnsi="Montserrat"/>
              </w:rPr>
              <w:t xml:space="preserve">No. de alumnos graduados en programas de especialidad del PNPC + No. de alumnos graduados en programas de maestría del PNPC + No. de alumnos </w:t>
            </w:r>
            <w:r w:rsidRPr="00F86324">
              <w:rPr>
                <w:rFonts w:ascii="Montserrat" w:hAnsi="Montserrat"/>
              </w:rPr>
              <w:lastRenderedPageBreak/>
              <w:t>graduados en programas de doctorado del PNPC</w:t>
            </w:r>
          </w:p>
        </w:tc>
        <w:tc>
          <w:tcPr>
            <w:tcW w:w="1701" w:type="dxa"/>
            <w:hideMark/>
          </w:tcPr>
          <w:p w14:paraId="7AFE7C5A" w14:textId="70199E04" w:rsidR="006B7312" w:rsidRPr="00333CA5" w:rsidRDefault="00E73131" w:rsidP="00527124">
            <w:pPr>
              <w:jc w:val="center"/>
              <w:rPr>
                <w:rFonts w:ascii="Arial" w:hAnsi="Arial" w:cs="Arial"/>
                <w:sz w:val="20"/>
                <w:szCs w:val="20"/>
              </w:rPr>
            </w:pPr>
            <w:r w:rsidRPr="00333CA5">
              <w:rPr>
                <w:rFonts w:ascii="Arial" w:hAnsi="Arial" w:cs="Arial"/>
                <w:sz w:val="20"/>
                <w:szCs w:val="20"/>
              </w:rPr>
              <w:lastRenderedPageBreak/>
              <w:t xml:space="preserve">0 + </w:t>
            </w:r>
            <w:r w:rsidR="00390838">
              <w:rPr>
                <w:rFonts w:ascii="Arial" w:hAnsi="Arial" w:cs="Arial"/>
                <w:sz w:val="20"/>
                <w:szCs w:val="20"/>
              </w:rPr>
              <w:t>5</w:t>
            </w:r>
            <w:r w:rsidR="0028447D">
              <w:rPr>
                <w:rFonts w:ascii="Arial" w:hAnsi="Arial" w:cs="Arial"/>
                <w:sz w:val="20"/>
                <w:szCs w:val="20"/>
              </w:rPr>
              <w:t>3</w:t>
            </w:r>
            <w:r w:rsidRPr="00333CA5">
              <w:rPr>
                <w:rFonts w:ascii="Arial" w:hAnsi="Arial" w:cs="Arial"/>
                <w:sz w:val="20"/>
                <w:szCs w:val="20"/>
              </w:rPr>
              <w:t xml:space="preserve"> + </w:t>
            </w:r>
            <w:r w:rsidR="0028447D">
              <w:rPr>
                <w:rFonts w:ascii="Arial" w:hAnsi="Arial" w:cs="Arial"/>
                <w:sz w:val="20"/>
                <w:szCs w:val="20"/>
              </w:rPr>
              <w:t>2</w:t>
            </w:r>
            <w:r w:rsidR="00390838">
              <w:rPr>
                <w:rFonts w:ascii="Arial" w:hAnsi="Arial" w:cs="Arial"/>
                <w:sz w:val="20"/>
                <w:szCs w:val="20"/>
              </w:rPr>
              <w:t>3</w:t>
            </w:r>
            <w:r w:rsidRPr="00333CA5">
              <w:rPr>
                <w:rFonts w:ascii="Arial" w:hAnsi="Arial" w:cs="Arial"/>
                <w:sz w:val="20"/>
                <w:szCs w:val="20"/>
              </w:rPr>
              <w:br/>
            </w:r>
          </w:p>
          <w:p w14:paraId="74839E9C" w14:textId="77777777" w:rsidR="00C51149" w:rsidRPr="00333CA5" w:rsidRDefault="00C51149" w:rsidP="00527124">
            <w:pPr>
              <w:jc w:val="center"/>
              <w:rPr>
                <w:rFonts w:ascii="Arial" w:hAnsi="Arial" w:cs="Arial"/>
                <w:sz w:val="20"/>
                <w:szCs w:val="20"/>
              </w:rPr>
            </w:pPr>
          </w:p>
          <w:p w14:paraId="14687E52" w14:textId="4011C100" w:rsidR="00E73131" w:rsidRPr="00333CA5" w:rsidRDefault="00C51149" w:rsidP="00527124">
            <w:pPr>
              <w:jc w:val="center"/>
              <w:rPr>
                <w:rFonts w:ascii="Arial" w:hAnsi="Arial" w:cs="Arial"/>
                <w:sz w:val="20"/>
                <w:szCs w:val="20"/>
              </w:rPr>
            </w:pPr>
            <w:r w:rsidRPr="00333CA5">
              <w:rPr>
                <w:rFonts w:ascii="Arial" w:hAnsi="Arial" w:cs="Arial"/>
                <w:sz w:val="20"/>
                <w:szCs w:val="20"/>
              </w:rPr>
              <w:t xml:space="preserve">= </w:t>
            </w:r>
            <w:r w:rsidR="00390838">
              <w:rPr>
                <w:rFonts w:ascii="Arial" w:hAnsi="Arial" w:cs="Arial"/>
                <w:sz w:val="20"/>
                <w:szCs w:val="20"/>
              </w:rPr>
              <w:t>76</w:t>
            </w:r>
          </w:p>
        </w:tc>
        <w:tc>
          <w:tcPr>
            <w:tcW w:w="1701" w:type="dxa"/>
            <w:hideMark/>
          </w:tcPr>
          <w:p w14:paraId="566FB54F" w14:textId="77777777" w:rsidR="006B7312" w:rsidRPr="00333CA5" w:rsidRDefault="00E73131" w:rsidP="00527124">
            <w:pPr>
              <w:jc w:val="center"/>
              <w:rPr>
                <w:rFonts w:ascii="Arial" w:hAnsi="Arial" w:cs="Arial"/>
                <w:sz w:val="20"/>
                <w:szCs w:val="20"/>
              </w:rPr>
            </w:pPr>
            <w:r w:rsidRPr="00333CA5">
              <w:rPr>
                <w:rFonts w:ascii="Arial" w:hAnsi="Arial" w:cs="Arial"/>
                <w:sz w:val="20"/>
                <w:szCs w:val="20"/>
              </w:rPr>
              <w:t>0 + 70 + 48</w:t>
            </w:r>
            <w:r w:rsidRPr="00333CA5">
              <w:rPr>
                <w:rFonts w:ascii="Arial" w:hAnsi="Arial" w:cs="Arial"/>
                <w:sz w:val="20"/>
                <w:szCs w:val="20"/>
              </w:rPr>
              <w:br/>
            </w:r>
          </w:p>
          <w:p w14:paraId="1F403A3F" w14:textId="77777777" w:rsidR="00E32164" w:rsidRPr="00333CA5" w:rsidRDefault="00E32164" w:rsidP="00527124">
            <w:pPr>
              <w:jc w:val="center"/>
              <w:rPr>
                <w:rFonts w:ascii="Arial" w:hAnsi="Arial" w:cs="Arial"/>
                <w:sz w:val="20"/>
                <w:szCs w:val="20"/>
              </w:rPr>
            </w:pPr>
          </w:p>
          <w:p w14:paraId="07C2CE48" w14:textId="64E1E54B" w:rsidR="00E73131" w:rsidRPr="00333CA5" w:rsidRDefault="00C51149" w:rsidP="00527124">
            <w:pPr>
              <w:jc w:val="center"/>
              <w:rPr>
                <w:rFonts w:ascii="Arial" w:hAnsi="Arial" w:cs="Arial"/>
                <w:sz w:val="20"/>
                <w:szCs w:val="20"/>
              </w:rPr>
            </w:pPr>
            <w:r w:rsidRPr="00333CA5">
              <w:rPr>
                <w:rFonts w:ascii="Arial" w:hAnsi="Arial" w:cs="Arial"/>
                <w:sz w:val="20"/>
                <w:szCs w:val="20"/>
              </w:rPr>
              <w:t xml:space="preserve">= </w:t>
            </w:r>
            <w:r w:rsidR="00E73131" w:rsidRPr="00333CA5">
              <w:rPr>
                <w:rFonts w:ascii="Arial" w:hAnsi="Arial" w:cs="Arial"/>
                <w:sz w:val="20"/>
                <w:szCs w:val="20"/>
              </w:rPr>
              <w:t>118</w:t>
            </w:r>
          </w:p>
        </w:tc>
      </w:tr>
      <w:tr w:rsidR="00E73131" w:rsidRPr="00F86324" w14:paraId="372C79AE" w14:textId="77777777" w:rsidTr="008B0645">
        <w:trPr>
          <w:trHeight w:val="375"/>
        </w:trPr>
        <w:tc>
          <w:tcPr>
            <w:tcW w:w="1985" w:type="dxa"/>
            <w:vMerge/>
            <w:hideMark/>
          </w:tcPr>
          <w:p w14:paraId="0E13DF32" w14:textId="77777777" w:rsidR="00E73131" w:rsidRPr="00F86324" w:rsidRDefault="00E73131" w:rsidP="00527124">
            <w:pPr>
              <w:rPr>
                <w:rFonts w:ascii="Montserrat" w:hAnsi="Montserrat"/>
                <w:b/>
                <w:bCs/>
              </w:rPr>
            </w:pPr>
          </w:p>
        </w:tc>
        <w:tc>
          <w:tcPr>
            <w:tcW w:w="2126" w:type="dxa"/>
            <w:vMerge/>
            <w:hideMark/>
          </w:tcPr>
          <w:p w14:paraId="2B6639BD" w14:textId="77777777" w:rsidR="00E73131" w:rsidRPr="00F86324" w:rsidRDefault="00E73131" w:rsidP="00527124">
            <w:pPr>
              <w:rPr>
                <w:rFonts w:ascii="Montserrat" w:hAnsi="Montserrat"/>
                <w:b/>
                <w:bCs/>
              </w:rPr>
            </w:pPr>
          </w:p>
        </w:tc>
        <w:tc>
          <w:tcPr>
            <w:tcW w:w="3119" w:type="dxa"/>
            <w:hideMark/>
          </w:tcPr>
          <w:p w14:paraId="0BC1C076" w14:textId="77777777" w:rsidR="00E73131" w:rsidRPr="00F86324" w:rsidRDefault="00E73131" w:rsidP="00527124">
            <w:pPr>
              <w:rPr>
                <w:rFonts w:ascii="Montserrat" w:hAnsi="Montserrat"/>
              </w:rPr>
            </w:pPr>
            <w:r w:rsidRPr="00F86324">
              <w:rPr>
                <w:rFonts w:ascii="Montserrat" w:hAnsi="Montserrat"/>
              </w:rPr>
              <w:t>No. de Investigadores del Centro</w:t>
            </w:r>
          </w:p>
        </w:tc>
        <w:tc>
          <w:tcPr>
            <w:tcW w:w="1701" w:type="dxa"/>
            <w:hideMark/>
          </w:tcPr>
          <w:p w14:paraId="23011635" w14:textId="2E68CCB7" w:rsidR="00E73131" w:rsidRPr="00333CA5" w:rsidRDefault="00BA4B59" w:rsidP="00527124">
            <w:pPr>
              <w:jc w:val="center"/>
              <w:rPr>
                <w:rFonts w:ascii="Arial" w:hAnsi="Arial" w:cs="Arial"/>
                <w:sz w:val="20"/>
                <w:szCs w:val="20"/>
              </w:rPr>
            </w:pPr>
            <w:r>
              <w:rPr>
                <w:rFonts w:ascii="Arial" w:hAnsi="Arial" w:cs="Arial"/>
                <w:sz w:val="20"/>
                <w:szCs w:val="20"/>
              </w:rPr>
              <w:t>155</w:t>
            </w:r>
          </w:p>
        </w:tc>
        <w:tc>
          <w:tcPr>
            <w:tcW w:w="1701" w:type="dxa"/>
            <w:hideMark/>
          </w:tcPr>
          <w:p w14:paraId="7BBDB097"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164</w:t>
            </w:r>
          </w:p>
        </w:tc>
      </w:tr>
      <w:tr w:rsidR="00E73131" w:rsidRPr="00F86324" w14:paraId="5CF0756D" w14:textId="77777777" w:rsidTr="008B0645">
        <w:trPr>
          <w:trHeight w:val="375"/>
        </w:trPr>
        <w:tc>
          <w:tcPr>
            <w:tcW w:w="1985" w:type="dxa"/>
            <w:vMerge/>
            <w:hideMark/>
          </w:tcPr>
          <w:p w14:paraId="4044E68C" w14:textId="77777777" w:rsidR="00E73131" w:rsidRPr="00F86324" w:rsidRDefault="00E73131" w:rsidP="00527124">
            <w:pPr>
              <w:rPr>
                <w:rFonts w:ascii="Montserrat" w:hAnsi="Montserrat"/>
                <w:b/>
                <w:bCs/>
              </w:rPr>
            </w:pPr>
          </w:p>
        </w:tc>
        <w:tc>
          <w:tcPr>
            <w:tcW w:w="2126" w:type="dxa"/>
            <w:vMerge/>
            <w:hideMark/>
          </w:tcPr>
          <w:p w14:paraId="2E4D56A3" w14:textId="77777777" w:rsidR="00E73131" w:rsidRPr="00F86324" w:rsidRDefault="00E73131" w:rsidP="00527124">
            <w:pPr>
              <w:rPr>
                <w:rFonts w:ascii="Montserrat" w:hAnsi="Montserrat"/>
                <w:b/>
                <w:bCs/>
              </w:rPr>
            </w:pPr>
          </w:p>
        </w:tc>
        <w:tc>
          <w:tcPr>
            <w:tcW w:w="3119" w:type="dxa"/>
            <w:hideMark/>
          </w:tcPr>
          <w:p w14:paraId="68017385"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1AB99A06" w14:textId="41727125" w:rsidR="00E73131" w:rsidRPr="00333CA5" w:rsidRDefault="00B92399" w:rsidP="00527124">
            <w:pPr>
              <w:jc w:val="center"/>
              <w:rPr>
                <w:rFonts w:ascii="Arial" w:hAnsi="Arial" w:cs="Arial"/>
                <w:b/>
                <w:bCs/>
                <w:sz w:val="20"/>
                <w:szCs w:val="20"/>
              </w:rPr>
            </w:pPr>
            <w:r w:rsidRPr="00333CA5">
              <w:rPr>
                <w:rFonts w:ascii="Arial" w:hAnsi="Arial" w:cs="Arial"/>
                <w:b/>
                <w:bCs/>
                <w:sz w:val="20"/>
                <w:szCs w:val="20"/>
              </w:rPr>
              <w:t>0.</w:t>
            </w:r>
            <w:r w:rsidR="00390838">
              <w:rPr>
                <w:rFonts w:ascii="Arial" w:hAnsi="Arial" w:cs="Arial"/>
                <w:b/>
                <w:bCs/>
                <w:sz w:val="20"/>
                <w:szCs w:val="20"/>
              </w:rPr>
              <w:t>49</w:t>
            </w:r>
          </w:p>
        </w:tc>
        <w:tc>
          <w:tcPr>
            <w:tcW w:w="1701" w:type="dxa"/>
            <w:shd w:val="clear" w:color="auto" w:fill="DEEAF6" w:themeFill="accent5" w:themeFillTint="33"/>
            <w:hideMark/>
          </w:tcPr>
          <w:p w14:paraId="5D569073" w14:textId="6200881A" w:rsidR="00E73131" w:rsidRPr="00333CA5" w:rsidRDefault="00C51149" w:rsidP="00527124">
            <w:pPr>
              <w:jc w:val="center"/>
              <w:rPr>
                <w:rFonts w:ascii="Arial" w:hAnsi="Arial" w:cs="Arial"/>
                <w:b/>
                <w:bCs/>
                <w:sz w:val="20"/>
                <w:szCs w:val="20"/>
              </w:rPr>
            </w:pPr>
            <w:r w:rsidRPr="00333CA5">
              <w:rPr>
                <w:rFonts w:ascii="Arial" w:hAnsi="Arial" w:cs="Arial"/>
                <w:b/>
                <w:bCs/>
                <w:sz w:val="20"/>
                <w:szCs w:val="20"/>
              </w:rPr>
              <w:t>0.72</w:t>
            </w:r>
          </w:p>
        </w:tc>
      </w:tr>
      <w:tr w:rsidR="00E73131" w:rsidRPr="00F86324" w14:paraId="370DB545" w14:textId="77777777" w:rsidTr="008B0645">
        <w:trPr>
          <w:trHeight w:val="375"/>
        </w:trPr>
        <w:tc>
          <w:tcPr>
            <w:tcW w:w="1985" w:type="dxa"/>
            <w:vMerge w:val="restart"/>
            <w:hideMark/>
          </w:tcPr>
          <w:p w14:paraId="0FD5B4C9" w14:textId="77777777" w:rsidR="00E73131" w:rsidRPr="00F86324" w:rsidRDefault="00E73131" w:rsidP="00527124">
            <w:pPr>
              <w:rPr>
                <w:rFonts w:ascii="Montserrat" w:hAnsi="Montserrat"/>
                <w:b/>
                <w:bCs/>
              </w:rPr>
            </w:pPr>
            <w:r w:rsidRPr="00F86324">
              <w:rPr>
                <w:rFonts w:ascii="Montserrat" w:hAnsi="Montserrat"/>
                <w:b/>
                <w:bCs/>
              </w:rPr>
              <w:t>Vinculación</w:t>
            </w:r>
          </w:p>
        </w:tc>
        <w:tc>
          <w:tcPr>
            <w:tcW w:w="2126" w:type="dxa"/>
            <w:vMerge w:val="restart"/>
            <w:hideMark/>
          </w:tcPr>
          <w:p w14:paraId="148542DD" w14:textId="168B6FF8" w:rsidR="00E73131" w:rsidRPr="00F86324" w:rsidRDefault="00E73131" w:rsidP="00527124">
            <w:pPr>
              <w:rPr>
                <w:rFonts w:ascii="Montserrat" w:hAnsi="Montserrat"/>
                <w:b/>
                <w:bCs/>
              </w:rPr>
            </w:pPr>
            <w:r w:rsidRPr="00F86324">
              <w:rPr>
                <w:rFonts w:ascii="Montserrat" w:hAnsi="Montserrat"/>
                <w:b/>
                <w:bCs/>
              </w:rPr>
              <w:t xml:space="preserve">Proyectos </w:t>
            </w:r>
            <w:proofErr w:type="spellStart"/>
            <w:r w:rsidRPr="00F86324">
              <w:rPr>
                <w:rFonts w:ascii="Montserrat" w:hAnsi="Montserrat"/>
                <w:b/>
                <w:bCs/>
              </w:rPr>
              <w:t>interinstitu</w:t>
            </w:r>
            <w:r w:rsidR="006B7312">
              <w:rPr>
                <w:rFonts w:ascii="Montserrat" w:hAnsi="Montserrat"/>
                <w:b/>
                <w:bCs/>
              </w:rPr>
              <w:t>-</w:t>
            </w:r>
            <w:r w:rsidRPr="00F86324">
              <w:rPr>
                <w:rFonts w:ascii="Montserrat" w:hAnsi="Montserrat"/>
                <w:b/>
                <w:bCs/>
              </w:rPr>
              <w:t>cionales</w:t>
            </w:r>
            <w:proofErr w:type="spellEnd"/>
          </w:p>
        </w:tc>
        <w:tc>
          <w:tcPr>
            <w:tcW w:w="3119" w:type="dxa"/>
            <w:hideMark/>
          </w:tcPr>
          <w:p w14:paraId="5762C278" w14:textId="77777777" w:rsidR="00E73131" w:rsidRPr="00F86324" w:rsidRDefault="00E73131" w:rsidP="00527124">
            <w:pPr>
              <w:rPr>
                <w:rFonts w:ascii="Montserrat" w:hAnsi="Montserrat"/>
              </w:rPr>
            </w:pPr>
            <w:r w:rsidRPr="00F86324">
              <w:rPr>
                <w:rFonts w:ascii="Montserrat" w:hAnsi="Montserrat"/>
              </w:rPr>
              <w:t>No. de proyectos interinstitucionales</w:t>
            </w:r>
          </w:p>
        </w:tc>
        <w:tc>
          <w:tcPr>
            <w:tcW w:w="1701" w:type="dxa"/>
            <w:hideMark/>
          </w:tcPr>
          <w:p w14:paraId="02CB598D" w14:textId="3FF68ECD" w:rsidR="00E73131" w:rsidRPr="00333CA5" w:rsidRDefault="00390838" w:rsidP="00527124">
            <w:pPr>
              <w:jc w:val="center"/>
              <w:rPr>
                <w:rFonts w:ascii="Arial" w:hAnsi="Arial" w:cs="Arial"/>
                <w:sz w:val="20"/>
                <w:szCs w:val="20"/>
              </w:rPr>
            </w:pPr>
            <w:r>
              <w:rPr>
                <w:rFonts w:ascii="Arial" w:hAnsi="Arial" w:cs="Arial"/>
                <w:sz w:val="20"/>
                <w:szCs w:val="20"/>
              </w:rPr>
              <w:t>33</w:t>
            </w:r>
          </w:p>
        </w:tc>
        <w:tc>
          <w:tcPr>
            <w:tcW w:w="1701" w:type="dxa"/>
            <w:hideMark/>
          </w:tcPr>
          <w:p w14:paraId="4E373589"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35</w:t>
            </w:r>
          </w:p>
        </w:tc>
      </w:tr>
      <w:tr w:rsidR="00E73131" w:rsidRPr="00F86324" w14:paraId="7523CC37" w14:textId="77777777" w:rsidTr="008B0645">
        <w:trPr>
          <w:trHeight w:val="375"/>
        </w:trPr>
        <w:tc>
          <w:tcPr>
            <w:tcW w:w="1985" w:type="dxa"/>
            <w:vMerge/>
            <w:hideMark/>
          </w:tcPr>
          <w:p w14:paraId="23EFE326" w14:textId="77777777" w:rsidR="00E73131" w:rsidRPr="00F86324" w:rsidRDefault="00E73131" w:rsidP="00527124">
            <w:pPr>
              <w:rPr>
                <w:rFonts w:ascii="Montserrat" w:hAnsi="Montserrat"/>
                <w:b/>
                <w:bCs/>
              </w:rPr>
            </w:pPr>
          </w:p>
        </w:tc>
        <w:tc>
          <w:tcPr>
            <w:tcW w:w="2126" w:type="dxa"/>
            <w:vMerge/>
            <w:hideMark/>
          </w:tcPr>
          <w:p w14:paraId="44E9DC6E" w14:textId="77777777" w:rsidR="00E73131" w:rsidRPr="00F86324" w:rsidRDefault="00E73131" w:rsidP="00527124">
            <w:pPr>
              <w:rPr>
                <w:rFonts w:ascii="Montserrat" w:hAnsi="Montserrat"/>
                <w:b/>
                <w:bCs/>
              </w:rPr>
            </w:pPr>
          </w:p>
        </w:tc>
        <w:tc>
          <w:tcPr>
            <w:tcW w:w="3119" w:type="dxa"/>
            <w:hideMark/>
          </w:tcPr>
          <w:p w14:paraId="5ABA4791" w14:textId="77777777" w:rsidR="00E73131" w:rsidRPr="00F86324" w:rsidRDefault="00E73131" w:rsidP="00527124">
            <w:pPr>
              <w:rPr>
                <w:rFonts w:ascii="Montserrat" w:hAnsi="Montserrat"/>
              </w:rPr>
            </w:pPr>
            <w:r w:rsidRPr="00F86324">
              <w:rPr>
                <w:rFonts w:ascii="Montserrat" w:hAnsi="Montserrat"/>
              </w:rPr>
              <w:t>No. de proyectos de investigación</w:t>
            </w:r>
          </w:p>
        </w:tc>
        <w:tc>
          <w:tcPr>
            <w:tcW w:w="1701" w:type="dxa"/>
            <w:hideMark/>
          </w:tcPr>
          <w:p w14:paraId="37587D30" w14:textId="1270FB97" w:rsidR="00E73131" w:rsidRPr="00333CA5" w:rsidRDefault="00390838" w:rsidP="00527124">
            <w:pPr>
              <w:jc w:val="center"/>
              <w:rPr>
                <w:rFonts w:ascii="Arial" w:hAnsi="Arial" w:cs="Arial"/>
                <w:sz w:val="20"/>
                <w:szCs w:val="20"/>
              </w:rPr>
            </w:pPr>
            <w:r>
              <w:rPr>
                <w:rFonts w:ascii="Arial" w:hAnsi="Arial" w:cs="Arial"/>
                <w:sz w:val="20"/>
                <w:szCs w:val="20"/>
              </w:rPr>
              <w:t>74</w:t>
            </w:r>
          </w:p>
        </w:tc>
        <w:tc>
          <w:tcPr>
            <w:tcW w:w="1701" w:type="dxa"/>
            <w:hideMark/>
          </w:tcPr>
          <w:p w14:paraId="58C76969"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50</w:t>
            </w:r>
          </w:p>
        </w:tc>
      </w:tr>
      <w:tr w:rsidR="00E73131" w:rsidRPr="00F86324" w14:paraId="311FBE53" w14:textId="77777777" w:rsidTr="008B0645">
        <w:trPr>
          <w:trHeight w:val="375"/>
        </w:trPr>
        <w:tc>
          <w:tcPr>
            <w:tcW w:w="1985" w:type="dxa"/>
            <w:vMerge/>
            <w:hideMark/>
          </w:tcPr>
          <w:p w14:paraId="795E4978" w14:textId="77777777" w:rsidR="00E73131" w:rsidRPr="00F86324" w:rsidRDefault="00E73131" w:rsidP="00527124">
            <w:pPr>
              <w:rPr>
                <w:rFonts w:ascii="Montserrat" w:hAnsi="Montserrat"/>
                <w:b/>
                <w:bCs/>
              </w:rPr>
            </w:pPr>
          </w:p>
        </w:tc>
        <w:tc>
          <w:tcPr>
            <w:tcW w:w="2126" w:type="dxa"/>
            <w:vMerge/>
            <w:hideMark/>
          </w:tcPr>
          <w:p w14:paraId="31358B96" w14:textId="77777777" w:rsidR="00E73131" w:rsidRPr="00F86324" w:rsidRDefault="00E73131" w:rsidP="00527124">
            <w:pPr>
              <w:rPr>
                <w:rFonts w:ascii="Montserrat" w:hAnsi="Montserrat"/>
                <w:b/>
                <w:bCs/>
              </w:rPr>
            </w:pPr>
          </w:p>
        </w:tc>
        <w:tc>
          <w:tcPr>
            <w:tcW w:w="3119" w:type="dxa"/>
            <w:hideMark/>
          </w:tcPr>
          <w:p w14:paraId="6E38D13B"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14BFB92D" w14:textId="26457619" w:rsidR="00E73131" w:rsidRPr="00333CA5" w:rsidRDefault="00B92399" w:rsidP="00527124">
            <w:pPr>
              <w:jc w:val="center"/>
              <w:rPr>
                <w:rFonts w:ascii="Arial" w:hAnsi="Arial" w:cs="Arial"/>
                <w:b/>
                <w:bCs/>
                <w:sz w:val="20"/>
                <w:szCs w:val="20"/>
              </w:rPr>
            </w:pPr>
            <w:r w:rsidRPr="00333CA5">
              <w:rPr>
                <w:rFonts w:ascii="Arial" w:hAnsi="Arial" w:cs="Arial"/>
                <w:b/>
                <w:bCs/>
                <w:sz w:val="20"/>
                <w:szCs w:val="20"/>
              </w:rPr>
              <w:t>0.</w:t>
            </w:r>
            <w:r w:rsidR="00390838">
              <w:rPr>
                <w:rFonts w:ascii="Arial" w:hAnsi="Arial" w:cs="Arial"/>
                <w:b/>
                <w:bCs/>
                <w:sz w:val="20"/>
                <w:szCs w:val="20"/>
              </w:rPr>
              <w:t>45</w:t>
            </w:r>
          </w:p>
        </w:tc>
        <w:tc>
          <w:tcPr>
            <w:tcW w:w="1701" w:type="dxa"/>
            <w:shd w:val="clear" w:color="auto" w:fill="DEEAF6" w:themeFill="accent5" w:themeFillTint="33"/>
            <w:hideMark/>
          </w:tcPr>
          <w:p w14:paraId="1A2FA6D3"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0.70</w:t>
            </w:r>
          </w:p>
        </w:tc>
      </w:tr>
      <w:tr w:rsidR="00E73131" w:rsidRPr="00F86324" w14:paraId="571A639B" w14:textId="77777777" w:rsidTr="008B0645">
        <w:trPr>
          <w:trHeight w:val="660"/>
        </w:trPr>
        <w:tc>
          <w:tcPr>
            <w:tcW w:w="1985" w:type="dxa"/>
            <w:vMerge w:val="restart"/>
            <w:hideMark/>
          </w:tcPr>
          <w:p w14:paraId="29D54F8B" w14:textId="77777777" w:rsidR="00E73131" w:rsidRPr="00F86324" w:rsidRDefault="00E73131" w:rsidP="00527124">
            <w:pPr>
              <w:rPr>
                <w:rFonts w:ascii="Montserrat" w:hAnsi="Montserrat"/>
                <w:b/>
                <w:bCs/>
              </w:rPr>
            </w:pPr>
            <w:r w:rsidRPr="00F86324">
              <w:rPr>
                <w:rFonts w:ascii="Montserrat" w:hAnsi="Montserrat"/>
                <w:b/>
                <w:bCs/>
              </w:rPr>
              <w:t>Transferencia del Conocimiento e Innovación</w:t>
            </w:r>
          </w:p>
        </w:tc>
        <w:tc>
          <w:tcPr>
            <w:tcW w:w="2126" w:type="dxa"/>
            <w:vMerge w:val="restart"/>
            <w:hideMark/>
          </w:tcPr>
          <w:p w14:paraId="775955B8" w14:textId="77777777" w:rsidR="00E73131" w:rsidRPr="00F86324" w:rsidRDefault="00E73131" w:rsidP="00527124">
            <w:pPr>
              <w:rPr>
                <w:rFonts w:ascii="Montserrat" w:hAnsi="Montserrat"/>
                <w:b/>
                <w:bCs/>
              </w:rPr>
            </w:pPr>
            <w:r w:rsidRPr="00F86324">
              <w:rPr>
                <w:rFonts w:ascii="Montserrat" w:hAnsi="Montserrat"/>
                <w:b/>
                <w:bCs/>
              </w:rPr>
              <w:t xml:space="preserve">Transferencia de conocimiento </w:t>
            </w:r>
          </w:p>
        </w:tc>
        <w:tc>
          <w:tcPr>
            <w:tcW w:w="3119" w:type="dxa"/>
            <w:hideMark/>
          </w:tcPr>
          <w:p w14:paraId="393A65F6" w14:textId="77777777" w:rsidR="00E73131" w:rsidRPr="00F86324" w:rsidRDefault="00E73131" w:rsidP="00527124">
            <w:pPr>
              <w:rPr>
                <w:rFonts w:ascii="Montserrat" w:hAnsi="Montserrat"/>
              </w:rPr>
            </w:pPr>
            <w:r w:rsidRPr="00F86324">
              <w:rPr>
                <w:rFonts w:ascii="Montserrat" w:hAnsi="Montserrat"/>
              </w:rPr>
              <w:t>No. de contratos o convenios de transferencia de conocimiento, innovación tecnológica, social, económica o ambiental firmados vigentes alineados al PECITI en el año n</w:t>
            </w:r>
          </w:p>
        </w:tc>
        <w:tc>
          <w:tcPr>
            <w:tcW w:w="1701" w:type="dxa"/>
            <w:hideMark/>
          </w:tcPr>
          <w:p w14:paraId="10665A6C" w14:textId="1E244D6A" w:rsidR="00E73131" w:rsidRPr="00333CA5" w:rsidRDefault="00015B77" w:rsidP="00527124">
            <w:pPr>
              <w:jc w:val="center"/>
              <w:rPr>
                <w:rFonts w:ascii="Arial" w:hAnsi="Arial" w:cs="Arial"/>
                <w:sz w:val="20"/>
                <w:szCs w:val="20"/>
              </w:rPr>
            </w:pPr>
            <w:r>
              <w:rPr>
                <w:rFonts w:ascii="Arial" w:hAnsi="Arial" w:cs="Arial"/>
                <w:sz w:val="20"/>
                <w:szCs w:val="20"/>
              </w:rPr>
              <w:t>8</w:t>
            </w:r>
          </w:p>
        </w:tc>
        <w:tc>
          <w:tcPr>
            <w:tcW w:w="1701" w:type="dxa"/>
            <w:hideMark/>
          </w:tcPr>
          <w:p w14:paraId="41A7A2B9"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25</w:t>
            </w:r>
          </w:p>
        </w:tc>
      </w:tr>
      <w:tr w:rsidR="00E73131" w:rsidRPr="00F86324" w14:paraId="4906E958" w14:textId="77777777" w:rsidTr="008B0645">
        <w:trPr>
          <w:trHeight w:val="660"/>
        </w:trPr>
        <w:tc>
          <w:tcPr>
            <w:tcW w:w="1985" w:type="dxa"/>
            <w:vMerge/>
            <w:hideMark/>
          </w:tcPr>
          <w:p w14:paraId="2A6C0754" w14:textId="77777777" w:rsidR="00E73131" w:rsidRPr="00F86324" w:rsidRDefault="00E73131" w:rsidP="00527124">
            <w:pPr>
              <w:rPr>
                <w:rFonts w:ascii="Montserrat" w:hAnsi="Montserrat"/>
                <w:b/>
                <w:bCs/>
              </w:rPr>
            </w:pPr>
          </w:p>
        </w:tc>
        <w:tc>
          <w:tcPr>
            <w:tcW w:w="2126" w:type="dxa"/>
            <w:vMerge/>
            <w:hideMark/>
          </w:tcPr>
          <w:p w14:paraId="0D61E913" w14:textId="77777777" w:rsidR="00E73131" w:rsidRPr="00F86324" w:rsidRDefault="00E73131" w:rsidP="00527124">
            <w:pPr>
              <w:rPr>
                <w:rFonts w:ascii="Montserrat" w:hAnsi="Montserrat"/>
                <w:b/>
                <w:bCs/>
              </w:rPr>
            </w:pPr>
          </w:p>
        </w:tc>
        <w:tc>
          <w:tcPr>
            <w:tcW w:w="3119" w:type="dxa"/>
            <w:hideMark/>
          </w:tcPr>
          <w:p w14:paraId="0037434A" w14:textId="77777777" w:rsidR="00E73131" w:rsidRPr="00F86324" w:rsidRDefault="00E73131" w:rsidP="00527124">
            <w:pPr>
              <w:rPr>
                <w:rFonts w:ascii="Montserrat" w:hAnsi="Montserrat"/>
              </w:rPr>
            </w:pPr>
            <w:r w:rsidRPr="00F86324">
              <w:rPr>
                <w:rFonts w:ascii="Montserrat" w:hAnsi="Montserrat"/>
              </w:rPr>
              <w:t>No. de contratos o convenios de transferencia de conocimiento, innovación tecnológica, social, económica o ambiental firmados vigentes alineados al PECITI en el año n-1</w:t>
            </w:r>
          </w:p>
        </w:tc>
        <w:tc>
          <w:tcPr>
            <w:tcW w:w="1701" w:type="dxa"/>
            <w:hideMark/>
          </w:tcPr>
          <w:p w14:paraId="631D2900"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29</w:t>
            </w:r>
          </w:p>
        </w:tc>
        <w:tc>
          <w:tcPr>
            <w:tcW w:w="1701" w:type="dxa"/>
            <w:hideMark/>
          </w:tcPr>
          <w:p w14:paraId="70BACAE7"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29</w:t>
            </w:r>
          </w:p>
        </w:tc>
      </w:tr>
      <w:tr w:rsidR="00E73131" w:rsidRPr="00F86324" w14:paraId="61784F39" w14:textId="77777777" w:rsidTr="008B0645">
        <w:trPr>
          <w:trHeight w:val="375"/>
        </w:trPr>
        <w:tc>
          <w:tcPr>
            <w:tcW w:w="1985" w:type="dxa"/>
            <w:vMerge/>
            <w:hideMark/>
          </w:tcPr>
          <w:p w14:paraId="29329E53" w14:textId="77777777" w:rsidR="00E73131" w:rsidRPr="00F86324" w:rsidRDefault="00E73131" w:rsidP="00527124">
            <w:pPr>
              <w:rPr>
                <w:rFonts w:ascii="Montserrat" w:hAnsi="Montserrat"/>
                <w:b/>
                <w:bCs/>
              </w:rPr>
            </w:pPr>
          </w:p>
        </w:tc>
        <w:tc>
          <w:tcPr>
            <w:tcW w:w="2126" w:type="dxa"/>
            <w:vMerge/>
            <w:hideMark/>
          </w:tcPr>
          <w:p w14:paraId="15F0A953" w14:textId="77777777" w:rsidR="00E73131" w:rsidRPr="00F86324" w:rsidRDefault="00E73131" w:rsidP="00527124">
            <w:pPr>
              <w:rPr>
                <w:rFonts w:ascii="Montserrat" w:hAnsi="Montserrat"/>
                <w:b/>
                <w:bCs/>
              </w:rPr>
            </w:pPr>
          </w:p>
        </w:tc>
        <w:tc>
          <w:tcPr>
            <w:tcW w:w="3119" w:type="dxa"/>
            <w:hideMark/>
          </w:tcPr>
          <w:p w14:paraId="4C9CA074"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2FC47109" w14:textId="1EF1F55D" w:rsidR="00E73131" w:rsidRPr="00333CA5" w:rsidRDefault="00B92399" w:rsidP="00527124">
            <w:pPr>
              <w:jc w:val="center"/>
              <w:rPr>
                <w:rFonts w:ascii="Arial" w:hAnsi="Arial" w:cs="Arial"/>
                <w:b/>
                <w:bCs/>
                <w:sz w:val="20"/>
                <w:szCs w:val="20"/>
              </w:rPr>
            </w:pPr>
            <w:r w:rsidRPr="00333CA5">
              <w:rPr>
                <w:rFonts w:ascii="Arial" w:hAnsi="Arial" w:cs="Arial"/>
                <w:b/>
                <w:bCs/>
                <w:sz w:val="20"/>
                <w:szCs w:val="20"/>
              </w:rPr>
              <w:t>0.2</w:t>
            </w:r>
            <w:r w:rsidR="00015B77">
              <w:rPr>
                <w:rFonts w:ascii="Arial" w:hAnsi="Arial" w:cs="Arial"/>
                <w:b/>
                <w:bCs/>
                <w:sz w:val="20"/>
                <w:szCs w:val="20"/>
              </w:rPr>
              <w:t>8</w:t>
            </w:r>
          </w:p>
        </w:tc>
        <w:tc>
          <w:tcPr>
            <w:tcW w:w="1701" w:type="dxa"/>
            <w:shd w:val="clear" w:color="auto" w:fill="DEEAF6" w:themeFill="accent5" w:themeFillTint="33"/>
            <w:hideMark/>
          </w:tcPr>
          <w:p w14:paraId="1E313984"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0.86</w:t>
            </w:r>
          </w:p>
        </w:tc>
      </w:tr>
      <w:tr w:rsidR="00E73131" w:rsidRPr="00F86324" w14:paraId="31A617D3" w14:textId="77777777" w:rsidTr="008B0645">
        <w:trPr>
          <w:trHeight w:val="375"/>
        </w:trPr>
        <w:tc>
          <w:tcPr>
            <w:tcW w:w="1985" w:type="dxa"/>
            <w:vMerge/>
            <w:hideMark/>
          </w:tcPr>
          <w:p w14:paraId="5F84287A" w14:textId="77777777" w:rsidR="00E73131" w:rsidRPr="00F86324" w:rsidRDefault="00E73131" w:rsidP="00527124">
            <w:pPr>
              <w:rPr>
                <w:rFonts w:ascii="Montserrat" w:hAnsi="Montserrat"/>
                <w:b/>
                <w:bCs/>
              </w:rPr>
            </w:pPr>
          </w:p>
        </w:tc>
        <w:tc>
          <w:tcPr>
            <w:tcW w:w="2126" w:type="dxa"/>
            <w:vMerge w:val="restart"/>
            <w:hideMark/>
          </w:tcPr>
          <w:p w14:paraId="6C11CA4D" w14:textId="77777777" w:rsidR="00E73131" w:rsidRPr="00F86324" w:rsidRDefault="00E73131" w:rsidP="00527124">
            <w:pPr>
              <w:rPr>
                <w:rFonts w:ascii="Montserrat" w:hAnsi="Montserrat"/>
                <w:b/>
                <w:bCs/>
              </w:rPr>
            </w:pPr>
            <w:r w:rsidRPr="00F86324">
              <w:rPr>
                <w:rFonts w:ascii="Montserrat" w:hAnsi="Montserrat"/>
                <w:b/>
                <w:bCs/>
              </w:rPr>
              <w:t>Propiedad intelectual</w:t>
            </w:r>
          </w:p>
        </w:tc>
        <w:tc>
          <w:tcPr>
            <w:tcW w:w="3119" w:type="dxa"/>
            <w:hideMark/>
          </w:tcPr>
          <w:p w14:paraId="018AE117" w14:textId="77777777" w:rsidR="00E73131" w:rsidRPr="00F86324" w:rsidRDefault="00E73131" w:rsidP="00527124">
            <w:pPr>
              <w:rPr>
                <w:rFonts w:ascii="Montserrat" w:hAnsi="Montserrat"/>
              </w:rPr>
            </w:pPr>
            <w:r w:rsidRPr="00F86324">
              <w:rPr>
                <w:rFonts w:ascii="Montserrat" w:hAnsi="Montserrat"/>
              </w:rPr>
              <w:t>No. de derechos de autor en el año n</w:t>
            </w:r>
          </w:p>
        </w:tc>
        <w:tc>
          <w:tcPr>
            <w:tcW w:w="1701" w:type="dxa"/>
            <w:hideMark/>
          </w:tcPr>
          <w:p w14:paraId="47E9DF3C"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4</w:t>
            </w:r>
          </w:p>
        </w:tc>
        <w:tc>
          <w:tcPr>
            <w:tcW w:w="1701" w:type="dxa"/>
            <w:hideMark/>
          </w:tcPr>
          <w:p w14:paraId="7225DD42"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18</w:t>
            </w:r>
          </w:p>
        </w:tc>
      </w:tr>
      <w:tr w:rsidR="00E73131" w:rsidRPr="00F86324" w14:paraId="355B6B88" w14:textId="77777777" w:rsidTr="008B0645">
        <w:trPr>
          <w:trHeight w:val="375"/>
        </w:trPr>
        <w:tc>
          <w:tcPr>
            <w:tcW w:w="1985" w:type="dxa"/>
            <w:vMerge/>
            <w:hideMark/>
          </w:tcPr>
          <w:p w14:paraId="4BECD464" w14:textId="77777777" w:rsidR="00E73131" w:rsidRPr="00F86324" w:rsidRDefault="00E73131" w:rsidP="00527124">
            <w:pPr>
              <w:rPr>
                <w:rFonts w:ascii="Montserrat" w:hAnsi="Montserrat"/>
                <w:b/>
                <w:bCs/>
              </w:rPr>
            </w:pPr>
          </w:p>
        </w:tc>
        <w:tc>
          <w:tcPr>
            <w:tcW w:w="2126" w:type="dxa"/>
            <w:vMerge/>
            <w:hideMark/>
          </w:tcPr>
          <w:p w14:paraId="579CD8E4" w14:textId="77777777" w:rsidR="00E73131" w:rsidRPr="00F86324" w:rsidRDefault="00E73131" w:rsidP="00527124">
            <w:pPr>
              <w:rPr>
                <w:rFonts w:ascii="Montserrat" w:hAnsi="Montserrat"/>
                <w:b/>
                <w:bCs/>
              </w:rPr>
            </w:pPr>
          </w:p>
        </w:tc>
        <w:tc>
          <w:tcPr>
            <w:tcW w:w="3119" w:type="dxa"/>
            <w:hideMark/>
          </w:tcPr>
          <w:p w14:paraId="3739977E" w14:textId="77777777" w:rsidR="00E73131" w:rsidRPr="00F86324" w:rsidRDefault="00E73131" w:rsidP="00527124">
            <w:pPr>
              <w:rPr>
                <w:rFonts w:ascii="Montserrat" w:hAnsi="Montserrat"/>
              </w:rPr>
            </w:pPr>
            <w:r w:rsidRPr="00F86324">
              <w:rPr>
                <w:rFonts w:ascii="Montserrat" w:hAnsi="Montserrat"/>
              </w:rPr>
              <w:t xml:space="preserve">No. de derechos de autor en el </w:t>
            </w:r>
            <w:proofErr w:type="gramStart"/>
            <w:r w:rsidRPr="00F86324">
              <w:rPr>
                <w:rFonts w:ascii="Montserrat" w:hAnsi="Montserrat"/>
              </w:rPr>
              <w:t>año  n</w:t>
            </w:r>
            <w:proofErr w:type="gramEnd"/>
            <w:r w:rsidRPr="00F86324">
              <w:rPr>
                <w:rFonts w:ascii="Montserrat" w:hAnsi="Montserrat"/>
              </w:rPr>
              <w:t>-1</w:t>
            </w:r>
          </w:p>
        </w:tc>
        <w:tc>
          <w:tcPr>
            <w:tcW w:w="1701" w:type="dxa"/>
            <w:hideMark/>
          </w:tcPr>
          <w:p w14:paraId="37758F7F"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22</w:t>
            </w:r>
          </w:p>
        </w:tc>
        <w:tc>
          <w:tcPr>
            <w:tcW w:w="1701" w:type="dxa"/>
            <w:hideMark/>
          </w:tcPr>
          <w:p w14:paraId="340EC2FE"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22</w:t>
            </w:r>
          </w:p>
        </w:tc>
      </w:tr>
      <w:tr w:rsidR="00E73131" w:rsidRPr="00F86324" w14:paraId="5B346E1C" w14:textId="77777777" w:rsidTr="008B0645">
        <w:trPr>
          <w:trHeight w:val="375"/>
        </w:trPr>
        <w:tc>
          <w:tcPr>
            <w:tcW w:w="1985" w:type="dxa"/>
            <w:vMerge/>
            <w:hideMark/>
          </w:tcPr>
          <w:p w14:paraId="0F391168" w14:textId="77777777" w:rsidR="00E73131" w:rsidRPr="00F86324" w:rsidRDefault="00E73131" w:rsidP="00527124">
            <w:pPr>
              <w:rPr>
                <w:rFonts w:ascii="Montserrat" w:hAnsi="Montserrat"/>
                <w:b/>
                <w:bCs/>
              </w:rPr>
            </w:pPr>
          </w:p>
        </w:tc>
        <w:tc>
          <w:tcPr>
            <w:tcW w:w="2126" w:type="dxa"/>
            <w:vMerge/>
            <w:hideMark/>
          </w:tcPr>
          <w:p w14:paraId="1B5D83D2" w14:textId="77777777" w:rsidR="00E73131" w:rsidRPr="00F86324" w:rsidRDefault="00E73131" w:rsidP="00527124">
            <w:pPr>
              <w:rPr>
                <w:rFonts w:ascii="Montserrat" w:hAnsi="Montserrat"/>
                <w:b/>
                <w:bCs/>
              </w:rPr>
            </w:pPr>
          </w:p>
        </w:tc>
        <w:tc>
          <w:tcPr>
            <w:tcW w:w="3119" w:type="dxa"/>
            <w:hideMark/>
          </w:tcPr>
          <w:p w14:paraId="6D96DC3D"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4F8BFEE7"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0.18</w:t>
            </w:r>
          </w:p>
        </w:tc>
        <w:tc>
          <w:tcPr>
            <w:tcW w:w="1701" w:type="dxa"/>
            <w:shd w:val="clear" w:color="auto" w:fill="DEEAF6" w:themeFill="accent5" w:themeFillTint="33"/>
            <w:hideMark/>
          </w:tcPr>
          <w:p w14:paraId="48BECFBD"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0.82</w:t>
            </w:r>
          </w:p>
        </w:tc>
      </w:tr>
      <w:tr w:rsidR="00E73131" w:rsidRPr="00F86324" w14:paraId="7FD6B9DC" w14:textId="77777777" w:rsidTr="008B0645">
        <w:trPr>
          <w:trHeight w:val="375"/>
        </w:trPr>
        <w:tc>
          <w:tcPr>
            <w:tcW w:w="1985" w:type="dxa"/>
            <w:vMerge w:val="restart"/>
            <w:hideMark/>
          </w:tcPr>
          <w:p w14:paraId="057109F5" w14:textId="77777777" w:rsidR="00E73131" w:rsidRPr="00F86324" w:rsidRDefault="00E73131" w:rsidP="00527124">
            <w:pPr>
              <w:rPr>
                <w:rFonts w:ascii="Montserrat" w:hAnsi="Montserrat"/>
                <w:b/>
                <w:bCs/>
              </w:rPr>
            </w:pPr>
            <w:r w:rsidRPr="00F86324">
              <w:rPr>
                <w:rFonts w:ascii="Montserrat" w:hAnsi="Montserrat"/>
                <w:b/>
                <w:bCs/>
              </w:rPr>
              <w:t>Difusión y Divulgación</w:t>
            </w:r>
          </w:p>
        </w:tc>
        <w:tc>
          <w:tcPr>
            <w:tcW w:w="2126" w:type="dxa"/>
            <w:vMerge w:val="restart"/>
            <w:hideMark/>
          </w:tcPr>
          <w:p w14:paraId="5C97B10D" w14:textId="77777777" w:rsidR="00E73131" w:rsidRPr="00F86324" w:rsidRDefault="00E73131" w:rsidP="00527124">
            <w:pPr>
              <w:rPr>
                <w:rFonts w:ascii="Montserrat" w:hAnsi="Montserrat"/>
                <w:b/>
                <w:bCs/>
              </w:rPr>
            </w:pPr>
            <w:r w:rsidRPr="00F86324">
              <w:rPr>
                <w:rFonts w:ascii="Montserrat" w:hAnsi="Montserrat"/>
                <w:b/>
                <w:bCs/>
              </w:rPr>
              <w:t>Actividades de divulgación por personal de C y T</w:t>
            </w:r>
          </w:p>
        </w:tc>
        <w:tc>
          <w:tcPr>
            <w:tcW w:w="3119" w:type="dxa"/>
            <w:hideMark/>
          </w:tcPr>
          <w:p w14:paraId="427030A4" w14:textId="77777777" w:rsidR="00E73131" w:rsidRPr="00F86324" w:rsidRDefault="00E73131" w:rsidP="00527124">
            <w:pPr>
              <w:rPr>
                <w:rFonts w:ascii="Montserrat" w:hAnsi="Montserrat"/>
              </w:rPr>
            </w:pPr>
            <w:r w:rsidRPr="00F86324">
              <w:rPr>
                <w:rFonts w:ascii="Montserrat" w:hAnsi="Montserrat"/>
              </w:rPr>
              <w:t>No. de actividades de divulgación dirigidas al público en general</w:t>
            </w:r>
          </w:p>
        </w:tc>
        <w:tc>
          <w:tcPr>
            <w:tcW w:w="1701" w:type="dxa"/>
            <w:hideMark/>
          </w:tcPr>
          <w:p w14:paraId="6506D326" w14:textId="0D8B4D6F" w:rsidR="00E73131" w:rsidRPr="00333CA5" w:rsidRDefault="00E67E08" w:rsidP="00527124">
            <w:pPr>
              <w:jc w:val="center"/>
              <w:rPr>
                <w:rFonts w:ascii="Arial" w:hAnsi="Arial" w:cs="Arial"/>
                <w:sz w:val="20"/>
                <w:szCs w:val="20"/>
              </w:rPr>
            </w:pPr>
            <w:r>
              <w:rPr>
                <w:rFonts w:ascii="Arial" w:hAnsi="Arial" w:cs="Arial"/>
                <w:sz w:val="20"/>
                <w:szCs w:val="20"/>
              </w:rPr>
              <w:t>440</w:t>
            </w:r>
          </w:p>
        </w:tc>
        <w:tc>
          <w:tcPr>
            <w:tcW w:w="1701" w:type="dxa"/>
            <w:hideMark/>
          </w:tcPr>
          <w:p w14:paraId="51DF5543"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400</w:t>
            </w:r>
          </w:p>
        </w:tc>
      </w:tr>
      <w:tr w:rsidR="00E73131" w:rsidRPr="00F86324" w14:paraId="31977A10" w14:textId="77777777" w:rsidTr="008B0645">
        <w:trPr>
          <w:trHeight w:val="375"/>
        </w:trPr>
        <w:tc>
          <w:tcPr>
            <w:tcW w:w="1985" w:type="dxa"/>
            <w:vMerge/>
            <w:hideMark/>
          </w:tcPr>
          <w:p w14:paraId="6BA53AE9" w14:textId="77777777" w:rsidR="00E73131" w:rsidRPr="00F86324" w:rsidRDefault="00E73131" w:rsidP="00527124">
            <w:pPr>
              <w:rPr>
                <w:rFonts w:ascii="Montserrat" w:hAnsi="Montserrat"/>
                <w:b/>
                <w:bCs/>
              </w:rPr>
            </w:pPr>
          </w:p>
        </w:tc>
        <w:tc>
          <w:tcPr>
            <w:tcW w:w="2126" w:type="dxa"/>
            <w:vMerge/>
            <w:hideMark/>
          </w:tcPr>
          <w:p w14:paraId="3CD1DE94" w14:textId="77777777" w:rsidR="00E73131" w:rsidRPr="00F86324" w:rsidRDefault="00E73131" w:rsidP="00527124">
            <w:pPr>
              <w:rPr>
                <w:rFonts w:ascii="Montserrat" w:hAnsi="Montserrat"/>
                <w:b/>
                <w:bCs/>
              </w:rPr>
            </w:pPr>
          </w:p>
        </w:tc>
        <w:tc>
          <w:tcPr>
            <w:tcW w:w="3119" w:type="dxa"/>
            <w:hideMark/>
          </w:tcPr>
          <w:p w14:paraId="5A5496D3" w14:textId="77777777" w:rsidR="00E73131" w:rsidRPr="00F86324" w:rsidRDefault="00E73131" w:rsidP="00527124">
            <w:pPr>
              <w:rPr>
                <w:rFonts w:ascii="Montserrat" w:hAnsi="Montserrat"/>
              </w:rPr>
            </w:pPr>
            <w:r w:rsidRPr="00F86324">
              <w:rPr>
                <w:rFonts w:ascii="Montserrat" w:hAnsi="Montserrat"/>
              </w:rPr>
              <w:t>No. de Personal de ciencia y tecnología</w:t>
            </w:r>
          </w:p>
        </w:tc>
        <w:tc>
          <w:tcPr>
            <w:tcW w:w="1701" w:type="dxa"/>
            <w:hideMark/>
          </w:tcPr>
          <w:p w14:paraId="7A2B0C4B" w14:textId="3B708E3E" w:rsidR="00E73131" w:rsidRPr="00333CA5" w:rsidRDefault="00E73131" w:rsidP="00527124">
            <w:pPr>
              <w:jc w:val="center"/>
              <w:rPr>
                <w:rFonts w:ascii="Arial" w:hAnsi="Arial" w:cs="Arial"/>
                <w:sz w:val="20"/>
                <w:szCs w:val="20"/>
              </w:rPr>
            </w:pPr>
            <w:r w:rsidRPr="00333CA5">
              <w:rPr>
                <w:rFonts w:ascii="Arial" w:hAnsi="Arial" w:cs="Arial"/>
                <w:sz w:val="20"/>
                <w:szCs w:val="20"/>
              </w:rPr>
              <w:t>28</w:t>
            </w:r>
            <w:r w:rsidR="00E67E08">
              <w:rPr>
                <w:rFonts w:ascii="Arial" w:hAnsi="Arial" w:cs="Arial"/>
                <w:sz w:val="20"/>
                <w:szCs w:val="20"/>
              </w:rPr>
              <w:t>7</w:t>
            </w:r>
          </w:p>
        </w:tc>
        <w:tc>
          <w:tcPr>
            <w:tcW w:w="1701" w:type="dxa"/>
            <w:hideMark/>
          </w:tcPr>
          <w:p w14:paraId="60838BCF" w14:textId="77777777" w:rsidR="00E73131" w:rsidRPr="00333CA5" w:rsidRDefault="00E73131" w:rsidP="00527124">
            <w:pPr>
              <w:jc w:val="center"/>
              <w:rPr>
                <w:rFonts w:ascii="Arial" w:hAnsi="Arial" w:cs="Arial"/>
                <w:sz w:val="20"/>
                <w:szCs w:val="20"/>
              </w:rPr>
            </w:pPr>
            <w:r w:rsidRPr="00333CA5">
              <w:rPr>
                <w:rFonts w:ascii="Arial" w:hAnsi="Arial" w:cs="Arial"/>
                <w:sz w:val="20"/>
                <w:szCs w:val="20"/>
              </w:rPr>
              <w:t>296</w:t>
            </w:r>
          </w:p>
        </w:tc>
      </w:tr>
      <w:tr w:rsidR="00E73131" w:rsidRPr="00F86324" w14:paraId="0012E4C6" w14:textId="77777777" w:rsidTr="008B0645">
        <w:trPr>
          <w:trHeight w:val="375"/>
        </w:trPr>
        <w:tc>
          <w:tcPr>
            <w:tcW w:w="1985" w:type="dxa"/>
            <w:vMerge/>
            <w:hideMark/>
          </w:tcPr>
          <w:p w14:paraId="1B3286F0" w14:textId="77777777" w:rsidR="00E73131" w:rsidRPr="00F86324" w:rsidRDefault="00E73131" w:rsidP="00527124">
            <w:pPr>
              <w:rPr>
                <w:rFonts w:ascii="Montserrat" w:hAnsi="Montserrat"/>
                <w:b/>
                <w:bCs/>
              </w:rPr>
            </w:pPr>
          </w:p>
        </w:tc>
        <w:tc>
          <w:tcPr>
            <w:tcW w:w="2126" w:type="dxa"/>
            <w:vMerge/>
            <w:hideMark/>
          </w:tcPr>
          <w:p w14:paraId="7C6F77D4" w14:textId="77777777" w:rsidR="00E73131" w:rsidRPr="00F86324" w:rsidRDefault="00E73131" w:rsidP="00527124">
            <w:pPr>
              <w:rPr>
                <w:rFonts w:ascii="Montserrat" w:hAnsi="Montserrat"/>
                <w:b/>
                <w:bCs/>
              </w:rPr>
            </w:pPr>
          </w:p>
        </w:tc>
        <w:tc>
          <w:tcPr>
            <w:tcW w:w="3119" w:type="dxa"/>
            <w:hideMark/>
          </w:tcPr>
          <w:p w14:paraId="5B550DA1" w14:textId="77777777" w:rsidR="00E73131" w:rsidRPr="00F86324" w:rsidRDefault="00E73131" w:rsidP="00527124">
            <w:pPr>
              <w:rPr>
                <w:rFonts w:ascii="Montserrat" w:hAnsi="Montserrat"/>
              </w:rPr>
            </w:pPr>
            <w:r w:rsidRPr="00F86324">
              <w:rPr>
                <w:rFonts w:ascii="Montserrat" w:hAnsi="Montserrat"/>
              </w:rPr>
              <w:t> </w:t>
            </w:r>
          </w:p>
        </w:tc>
        <w:tc>
          <w:tcPr>
            <w:tcW w:w="1701" w:type="dxa"/>
            <w:shd w:val="clear" w:color="auto" w:fill="DEEAF6" w:themeFill="accent5" w:themeFillTint="33"/>
            <w:hideMark/>
          </w:tcPr>
          <w:p w14:paraId="68F8BF04" w14:textId="42F36BD7" w:rsidR="00E73131" w:rsidRPr="00333CA5" w:rsidRDefault="00E67E08" w:rsidP="00527124">
            <w:pPr>
              <w:jc w:val="center"/>
              <w:rPr>
                <w:rFonts w:ascii="Arial" w:hAnsi="Arial" w:cs="Arial"/>
                <w:b/>
                <w:bCs/>
                <w:sz w:val="20"/>
                <w:szCs w:val="20"/>
              </w:rPr>
            </w:pPr>
            <w:r>
              <w:rPr>
                <w:rFonts w:ascii="Arial" w:hAnsi="Arial" w:cs="Arial"/>
                <w:b/>
                <w:bCs/>
                <w:sz w:val="20"/>
                <w:szCs w:val="20"/>
              </w:rPr>
              <w:t>1.53</w:t>
            </w:r>
          </w:p>
        </w:tc>
        <w:tc>
          <w:tcPr>
            <w:tcW w:w="1701" w:type="dxa"/>
            <w:shd w:val="clear" w:color="auto" w:fill="DEEAF6" w:themeFill="accent5" w:themeFillTint="33"/>
            <w:hideMark/>
          </w:tcPr>
          <w:p w14:paraId="29C4DB04" w14:textId="77777777" w:rsidR="00E73131" w:rsidRPr="00333CA5" w:rsidRDefault="00E73131" w:rsidP="00527124">
            <w:pPr>
              <w:jc w:val="center"/>
              <w:rPr>
                <w:rFonts w:ascii="Arial" w:hAnsi="Arial" w:cs="Arial"/>
                <w:b/>
                <w:bCs/>
                <w:sz w:val="20"/>
                <w:szCs w:val="20"/>
              </w:rPr>
            </w:pPr>
            <w:r w:rsidRPr="00333CA5">
              <w:rPr>
                <w:rFonts w:ascii="Arial" w:hAnsi="Arial" w:cs="Arial"/>
                <w:b/>
                <w:bCs/>
                <w:sz w:val="20"/>
                <w:szCs w:val="20"/>
              </w:rPr>
              <w:t>1.35</w:t>
            </w:r>
          </w:p>
        </w:tc>
      </w:tr>
    </w:tbl>
    <w:p w14:paraId="6F1BD24A" w14:textId="77777777" w:rsidR="00C973E2" w:rsidRDefault="00C973E2" w:rsidP="00527124">
      <w:pPr>
        <w:spacing w:line="276" w:lineRule="auto"/>
      </w:pPr>
      <w:r>
        <w:br w:type="page"/>
      </w:r>
    </w:p>
    <w:tbl>
      <w:tblPr>
        <w:tblStyle w:val="Tablaconcuadrcula"/>
        <w:tblW w:w="10348" w:type="dxa"/>
        <w:tblInd w:w="-147" w:type="dxa"/>
        <w:tblLayout w:type="fixed"/>
        <w:tblLook w:val="04A0" w:firstRow="1" w:lastRow="0" w:firstColumn="1" w:lastColumn="0" w:noHBand="0" w:noVBand="1"/>
      </w:tblPr>
      <w:tblGrid>
        <w:gridCol w:w="1985"/>
        <w:gridCol w:w="2126"/>
        <w:gridCol w:w="3119"/>
        <w:gridCol w:w="1701"/>
        <w:gridCol w:w="1417"/>
      </w:tblGrid>
      <w:tr w:rsidR="00E73131" w:rsidRPr="00F86324" w14:paraId="021FC9D3" w14:textId="77777777" w:rsidTr="00CC4F28">
        <w:trPr>
          <w:trHeight w:val="375"/>
        </w:trPr>
        <w:tc>
          <w:tcPr>
            <w:tcW w:w="1985" w:type="dxa"/>
            <w:vMerge w:val="restart"/>
            <w:hideMark/>
          </w:tcPr>
          <w:p w14:paraId="6FDF3BDF" w14:textId="08DBB0D7" w:rsidR="00E73131" w:rsidRPr="00F86324" w:rsidRDefault="00E73131" w:rsidP="00527124">
            <w:pPr>
              <w:spacing w:line="276" w:lineRule="auto"/>
              <w:rPr>
                <w:rFonts w:ascii="Montserrat" w:hAnsi="Montserrat"/>
                <w:b/>
                <w:bCs/>
              </w:rPr>
            </w:pPr>
            <w:r w:rsidRPr="00F86324">
              <w:rPr>
                <w:rFonts w:ascii="Montserrat" w:hAnsi="Montserrat"/>
                <w:b/>
                <w:bCs/>
              </w:rPr>
              <w:lastRenderedPageBreak/>
              <w:t>Gestión Presupuestal</w:t>
            </w:r>
          </w:p>
        </w:tc>
        <w:tc>
          <w:tcPr>
            <w:tcW w:w="2126" w:type="dxa"/>
            <w:vMerge w:val="restart"/>
            <w:hideMark/>
          </w:tcPr>
          <w:p w14:paraId="6208BFD7" w14:textId="775AA6AF" w:rsidR="00E73131" w:rsidRPr="00F86324" w:rsidRDefault="006B7312" w:rsidP="00527124">
            <w:pPr>
              <w:spacing w:line="276" w:lineRule="auto"/>
              <w:rPr>
                <w:rFonts w:ascii="Montserrat" w:hAnsi="Montserrat"/>
                <w:b/>
                <w:bCs/>
              </w:rPr>
            </w:pPr>
            <w:r>
              <w:rPr>
                <w:rFonts w:ascii="Montserrat" w:hAnsi="Montserrat"/>
                <w:b/>
                <w:bCs/>
              </w:rPr>
              <w:t>Í</w:t>
            </w:r>
            <w:r w:rsidR="00E73131" w:rsidRPr="00F86324">
              <w:rPr>
                <w:rFonts w:ascii="Montserrat" w:hAnsi="Montserrat"/>
                <w:b/>
                <w:bCs/>
              </w:rPr>
              <w:t>ndice de sostenibilida</w:t>
            </w:r>
            <w:r w:rsidR="00CC4F28">
              <w:rPr>
                <w:rFonts w:ascii="Montserrat" w:hAnsi="Montserrat"/>
                <w:b/>
                <w:bCs/>
              </w:rPr>
              <w:t>d</w:t>
            </w:r>
            <w:r w:rsidR="00E73131" w:rsidRPr="00F86324">
              <w:rPr>
                <w:rFonts w:ascii="Montserrat" w:hAnsi="Montserrat"/>
                <w:b/>
                <w:bCs/>
              </w:rPr>
              <w:t xml:space="preserve"> económica</w:t>
            </w:r>
          </w:p>
        </w:tc>
        <w:tc>
          <w:tcPr>
            <w:tcW w:w="3119" w:type="dxa"/>
            <w:hideMark/>
          </w:tcPr>
          <w:p w14:paraId="04B47CE4" w14:textId="77777777" w:rsidR="00E73131" w:rsidRPr="00F86324" w:rsidRDefault="00E73131" w:rsidP="00527124">
            <w:pPr>
              <w:spacing w:line="276" w:lineRule="auto"/>
              <w:rPr>
                <w:rFonts w:ascii="Montserrat" w:hAnsi="Montserrat"/>
              </w:rPr>
            </w:pPr>
            <w:r w:rsidRPr="00F86324">
              <w:rPr>
                <w:rFonts w:ascii="Montserrat" w:hAnsi="Montserrat"/>
              </w:rPr>
              <w:t>Monto de ingresos propios (miles)</w:t>
            </w:r>
          </w:p>
        </w:tc>
        <w:tc>
          <w:tcPr>
            <w:tcW w:w="1701" w:type="dxa"/>
            <w:hideMark/>
          </w:tcPr>
          <w:p w14:paraId="1B27EBE1" w14:textId="01542E40"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13,309.2</w:t>
            </w:r>
          </w:p>
        </w:tc>
        <w:tc>
          <w:tcPr>
            <w:tcW w:w="1417" w:type="dxa"/>
            <w:hideMark/>
          </w:tcPr>
          <w:p w14:paraId="6590E14A" w14:textId="00CC345C"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44,987.3</w:t>
            </w:r>
          </w:p>
        </w:tc>
      </w:tr>
      <w:tr w:rsidR="00E73131" w:rsidRPr="00F86324" w14:paraId="0B17F77C" w14:textId="77777777" w:rsidTr="00CC4F28">
        <w:trPr>
          <w:trHeight w:val="375"/>
        </w:trPr>
        <w:tc>
          <w:tcPr>
            <w:tcW w:w="1985" w:type="dxa"/>
            <w:vMerge/>
            <w:hideMark/>
          </w:tcPr>
          <w:p w14:paraId="188E5362" w14:textId="77777777" w:rsidR="00E73131" w:rsidRPr="00F86324" w:rsidRDefault="00E73131" w:rsidP="00527124">
            <w:pPr>
              <w:spacing w:line="276" w:lineRule="auto"/>
              <w:rPr>
                <w:rFonts w:ascii="Montserrat" w:hAnsi="Montserrat"/>
                <w:b/>
                <w:bCs/>
              </w:rPr>
            </w:pPr>
          </w:p>
        </w:tc>
        <w:tc>
          <w:tcPr>
            <w:tcW w:w="2126" w:type="dxa"/>
            <w:vMerge/>
            <w:hideMark/>
          </w:tcPr>
          <w:p w14:paraId="2721A521" w14:textId="77777777" w:rsidR="00E73131" w:rsidRPr="00F86324" w:rsidRDefault="00E73131" w:rsidP="00527124">
            <w:pPr>
              <w:spacing w:line="276" w:lineRule="auto"/>
              <w:rPr>
                <w:rFonts w:ascii="Montserrat" w:hAnsi="Montserrat"/>
                <w:b/>
                <w:bCs/>
              </w:rPr>
            </w:pPr>
          </w:p>
        </w:tc>
        <w:tc>
          <w:tcPr>
            <w:tcW w:w="3119" w:type="dxa"/>
            <w:hideMark/>
          </w:tcPr>
          <w:p w14:paraId="50C8BB41" w14:textId="77777777" w:rsidR="00E73131" w:rsidRPr="00F86324" w:rsidRDefault="00E73131" w:rsidP="00527124">
            <w:pPr>
              <w:spacing w:line="276" w:lineRule="auto"/>
              <w:rPr>
                <w:rFonts w:ascii="Montserrat" w:hAnsi="Montserrat"/>
              </w:rPr>
            </w:pPr>
            <w:r w:rsidRPr="00F86324">
              <w:rPr>
                <w:rFonts w:ascii="Montserrat" w:hAnsi="Montserrat"/>
              </w:rPr>
              <w:t>Monto de presupuesto total del Centro (miles)</w:t>
            </w:r>
          </w:p>
        </w:tc>
        <w:tc>
          <w:tcPr>
            <w:tcW w:w="1701" w:type="dxa"/>
            <w:hideMark/>
          </w:tcPr>
          <w:p w14:paraId="3FC48567" w14:textId="42014BA0"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352,461.8</w:t>
            </w:r>
          </w:p>
        </w:tc>
        <w:tc>
          <w:tcPr>
            <w:tcW w:w="1417" w:type="dxa"/>
            <w:hideMark/>
          </w:tcPr>
          <w:p w14:paraId="713EA39F" w14:textId="11B86BAD"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400,925.8</w:t>
            </w:r>
          </w:p>
        </w:tc>
      </w:tr>
      <w:tr w:rsidR="00E73131" w:rsidRPr="00F86324" w14:paraId="17BAE51E" w14:textId="77777777" w:rsidTr="00CC4F28">
        <w:trPr>
          <w:trHeight w:val="375"/>
        </w:trPr>
        <w:tc>
          <w:tcPr>
            <w:tcW w:w="1985" w:type="dxa"/>
            <w:vMerge/>
            <w:hideMark/>
          </w:tcPr>
          <w:p w14:paraId="317E191A" w14:textId="77777777" w:rsidR="00E73131" w:rsidRPr="00F86324" w:rsidRDefault="00E73131" w:rsidP="00527124">
            <w:pPr>
              <w:spacing w:line="276" w:lineRule="auto"/>
              <w:rPr>
                <w:rFonts w:ascii="Montserrat" w:hAnsi="Montserrat"/>
                <w:b/>
                <w:bCs/>
              </w:rPr>
            </w:pPr>
          </w:p>
        </w:tc>
        <w:tc>
          <w:tcPr>
            <w:tcW w:w="2126" w:type="dxa"/>
            <w:vMerge/>
            <w:hideMark/>
          </w:tcPr>
          <w:p w14:paraId="4D95D81B" w14:textId="77777777" w:rsidR="00E73131" w:rsidRPr="00F86324" w:rsidRDefault="00E73131" w:rsidP="00527124">
            <w:pPr>
              <w:spacing w:line="276" w:lineRule="auto"/>
              <w:rPr>
                <w:rFonts w:ascii="Montserrat" w:hAnsi="Montserrat"/>
                <w:b/>
                <w:bCs/>
              </w:rPr>
            </w:pPr>
          </w:p>
        </w:tc>
        <w:tc>
          <w:tcPr>
            <w:tcW w:w="3119" w:type="dxa"/>
            <w:hideMark/>
          </w:tcPr>
          <w:p w14:paraId="08905F99" w14:textId="77777777" w:rsidR="00E73131" w:rsidRPr="00F86324" w:rsidRDefault="00E73131" w:rsidP="00527124">
            <w:pPr>
              <w:spacing w:line="276" w:lineRule="auto"/>
              <w:rPr>
                <w:rFonts w:ascii="Montserrat" w:hAnsi="Montserrat"/>
              </w:rPr>
            </w:pPr>
            <w:r w:rsidRPr="00F86324">
              <w:rPr>
                <w:rFonts w:ascii="Montserrat" w:hAnsi="Montserrat"/>
              </w:rPr>
              <w:t> </w:t>
            </w:r>
          </w:p>
        </w:tc>
        <w:tc>
          <w:tcPr>
            <w:tcW w:w="1701" w:type="dxa"/>
            <w:shd w:val="clear" w:color="auto" w:fill="DEEAF6" w:themeFill="accent5" w:themeFillTint="33"/>
            <w:hideMark/>
          </w:tcPr>
          <w:p w14:paraId="25B0379E" w14:textId="2C70E20E" w:rsidR="00E73131" w:rsidRPr="00333CA5" w:rsidRDefault="00B92399" w:rsidP="00527124">
            <w:pPr>
              <w:spacing w:line="276" w:lineRule="auto"/>
              <w:jc w:val="center"/>
              <w:rPr>
                <w:rFonts w:ascii="Arial" w:hAnsi="Arial" w:cs="Arial"/>
                <w:b/>
                <w:bCs/>
                <w:sz w:val="20"/>
                <w:szCs w:val="20"/>
              </w:rPr>
            </w:pPr>
            <w:r w:rsidRPr="00333CA5">
              <w:rPr>
                <w:rFonts w:ascii="Arial" w:hAnsi="Arial" w:cs="Arial"/>
                <w:b/>
                <w:bCs/>
                <w:sz w:val="20"/>
                <w:szCs w:val="20"/>
              </w:rPr>
              <w:t>0.0</w:t>
            </w:r>
            <w:r w:rsidR="00F849AE">
              <w:rPr>
                <w:rFonts w:ascii="Arial" w:hAnsi="Arial" w:cs="Arial"/>
                <w:b/>
                <w:bCs/>
                <w:sz w:val="20"/>
                <w:szCs w:val="20"/>
              </w:rPr>
              <w:t>4</w:t>
            </w:r>
          </w:p>
        </w:tc>
        <w:tc>
          <w:tcPr>
            <w:tcW w:w="1417" w:type="dxa"/>
            <w:shd w:val="clear" w:color="auto" w:fill="DEEAF6" w:themeFill="accent5" w:themeFillTint="33"/>
            <w:hideMark/>
          </w:tcPr>
          <w:p w14:paraId="7452635D" w14:textId="77777777" w:rsidR="00E73131" w:rsidRPr="00333CA5" w:rsidRDefault="00E73131" w:rsidP="00527124">
            <w:pPr>
              <w:spacing w:line="276" w:lineRule="auto"/>
              <w:jc w:val="center"/>
              <w:rPr>
                <w:rFonts w:ascii="Arial" w:hAnsi="Arial" w:cs="Arial"/>
                <w:b/>
                <w:bCs/>
                <w:sz w:val="20"/>
                <w:szCs w:val="20"/>
              </w:rPr>
            </w:pPr>
            <w:r w:rsidRPr="00333CA5">
              <w:rPr>
                <w:rFonts w:ascii="Arial" w:hAnsi="Arial" w:cs="Arial"/>
                <w:b/>
                <w:bCs/>
                <w:sz w:val="20"/>
                <w:szCs w:val="20"/>
              </w:rPr>
              <w:t>0.11</w:t>
            </w:r>
          </w:p>
        </w:tc>
      </w:tr>
      <w:tr w:rsidR="00E73131" w:rsidRPr="00F86324" w14:paraId="76D6F332" w14:textId="77777777" w:rsidTr="00CC4F28">
        <w:trPr>
          <w:trHeight w:val="360"/>
        </w:trPr>
        <w:tc>
          <w:tcPr>
            <w:tcW w:w="1985" w:type="dxa"/>
            <w:vMerge/>
            <w:hideMark/>
          </w:tcPr>
          <w:p w14:paraId="77F46CF6" w14:textId="77777777" w:rsidR="00E73131" w:rsidRPr="00F86324" w:rsidRDefault="00E73131" w:rsidP="00527124">
            <w:pPr>
              <w:spacing w:line="276" w:lineRule="auto"/>
              <w:rPr>
                <w:rFonts w:ascii="Montserrat" w:hAnsi="Montserrat"/>
                <w:b/>
                <w:bCs/>
              </w:rPr>
            </w:pPr>
          </w:p>
        </w:tc>
        <w:tc>
          <w:tcPr>
            <w:tcW w:w="2126" w:type="dxa"/>
            <w:vMerge w:val="restart"/>
            <w:hideMark/>
          </w:tcPr>
          <w:p w14:paraId="77051AFD" w14:textId="7DE8DB9C" w:rsidR="00E73131" w:rsidRPr="00F86324" w:rsidRDefault="006B7312" w:rsidP="00527124">
            <w:pPr>
              <w:spacing w:line="276" w:lineRule="auto"/>
              <w:rPr>
                <w:rFonts w:ascii="Montserrat" w:hAnsi="Montserrat"/>
                <w:b/>
                <w:bCs/>
              </w:rPr>
            </w:pPr>
            <w:r>
              <w:rPr>
                <w:rFonts w:ascii="Montserrat" w:hAnsi="Montserrat"/>
                <w:b/>
                <w:bCs/>
              </w:rPr>
              <w:t>Í</w:t>
            </w:r>
            <w:r w:rsidR="00E73131" w:rsidRPr="00F86324">
              <w:rPr>
                <w:rFonts w:ascii="Montserrat" w:hAnsi="Montserrat"/>
                <w:b/>
                <w:bCs/>
              </w:rPr>
              <w:t>ndice de sostenibilidad económica para la investigación</w:t>
            </w:r>
          </w:p>
        </w:tc>
        <w:tc>
          <w:tcPr>
            <w:tcW w:w="3119" w:type="dxa"/>
            <w:hideMark/>
          </w:tcPr>
          <w:p w14:paraId="19E96568" w14:textId="77777777" w:rsidR="00E73131" w:rsidRPr="00F86324" w:rsidRDefault="00E73131" w:rsidP="00527124">
            <w:pPr>
              <w:spacing w:line="276" w:lineRule="auto"/>
              <w:rPr>
                <w:rFonts w:ascii="Montserrat" w:hAnsi="Montserrat"/>
              </w:rPr>
            </w:pPr>
            <w:r w:rsidRPr="00F86324">
              <w:rPr>
                <w:rFonts w:ascii="Montserrat" w:hAnsi="Montserrat"/>
              </w:rPr>
              <w:t>Monto total obtenido por proyectos de investigación financiados con recursos externos (miles)</w:t>
            </w:r>
          </w:p>
        </w:tc>
        <w:tc>
          <w:tcPr>
            <w:tcW w:w="1701" w:type="dxa"/>
            <w:hideMark/>
          </w:tcPr>
          <w:p w14:paraId="29E4063F" w14:textId="1B1DC435"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10,135.5</w:t>
            </w:r>
          </w:p>
        </w:tc>
        <w:tc>
          <w:tcPr>
            <w:tcW w:w="1417" w:type="dxa"/>
            <w:hideMark/>
          </w:tcPr>
          <w:p w14:paraId="2BD072F5" w14:textId="5FFCF31A" w:rsidR="00E73131" w:rsidRPr="00333CA5" w:rsidRDefault="00E73131" w:rsidP="00527124">
            <w:pPr>
              <w:spacing w:line="276" w:lineRule="auto"/>
              <w:jc w:val="center"/>
              <w:rPr>
                <w:rFonts w:ascii="Arial" w:hAnsi="Arial" w:cs="Arial"/>
                <w:sz w:val="20"/>
                <w:szCs w:val="20"/>
              </w:rPr>
            </w:pPr>
            <w:r w:rsidRPr="00333CA5">
              <w:rPr>
                <w:rFonts w:ascii="Arial" w:hAnsi="Arial" w:cs="Arial"/>
                <w:sz w:val="20"/>
                <w:szCs w:val="20"/>
              </w:rPr>
              <w:t>20,500.0</w:t>
            </w:r>
          </w:p>
        </w:tc>
      </w:tr>
      <w:tr w:rsidR="00E73131" w:rsidRPr="00F86324" w14:paraId="5A947795" w14:textId="77777777" w:rsidTr="00CC4F28">
        <w:trPr>
          <w:trHeight w:val="360"/>
        </w:trPr>
        <w:tc>
          <w:tcPr>
            <w:tcW w:w="1985" w:type="dxa"/>
            <w:vMerge/>
            <w:hideMark/>
          </w:tcPr>
          <w:p w14:paraId="2F3CCF55" w14:textId="77777777" w:rsidR="00E73131" w:rsidRPr="00F86324" w:rsidRDefault="00E73131" w:rsidP="00527124">
            <w:pPr>
              <w:spacing w:line="276" w:lineRule="auto"/>
              <w:rPr>
                <w:rFonts w:ascii="Montserrat" w:hAnsi="Montserrat"/>
                <w:b/>
                <w:bCs/>
              </w:rPr>
            </w:pPr>
          </w:p>
        </w:tc>
        <w:tc>
          <w:tcPr>
            <w:tcW w:w="2126" w:type="dxa"/>
            <w:vMerge/>
            <w:hideMark/>
          </w:tcPr>
          <w:p w14:paraId="4AEAC79F" w14:textId="77777777" w:rsidR="00E73131" w:rsidRPr="00F86324" w:rsidRDefault="00E73131" w:rsidP="00527124">
            <w:pPr>
              <w:spacing w:line="276" w:lineRule="auto"/>
              <w:rPr>
                <w:rFonts w:ascii="Montserrat" w:hAnsi="Montserrat"/>
                <w:b/>
                <w:bCs/>
              </w:rPr>
            </w:pPr>
          </w:p>
        </w:tc>
        <w:tc>
          <w:tcPr>
            <w:tcW w:w="3119" w:type="dxa"/>
            <w:hideMark/>
          </w:tcPr>
          <w:p w14:paraId="2BF8ED23" w14:textId="77777777" w:rsidR="00E73131" w:rsidRPr="00F86324" w:rsidRDefault="00E73131" w:rsidP="00527124">
            <w:pPr>
              <w:spacing w:line="276" w:lineRule="auto"/>
              <w:rPr>
                <w:rFonts w:ascii="Montserrat" w:hAnsi="Montserrat"/>
              </w:rPr>
            </w:pPr>
            <w:r w:rsidRPr="00F86324">
              <w:rPr>
                <w:rFonts w:ascii="Montserrat" w:hAnsi="Montserrat"/>
              </w:rPr>
              <w:t>Monto total de recursos fiscales destinados a la investigación (miles)</w:t>
            </w:r>
          </w:p>
        </w:tc>
        <w:tc>
          <w:tcPr>
            <w:tcW w:w="1701" w:type="dxa"/>
            <w:hideMark/>
          </w:tcPr>
          <w:p w14:paraId="07AE3168" w14:textId="2E7ED6A1"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296,376.4</w:t>
            </w:r>
          </w:p>
        </w:tc>
        <w:tc>
          <w:tcPr>
            <w:tcW w:w="1417" w:type="dxa"/>
            <w:hideMark/>
          </w:tcPr>
          <w:p w14:paraId="40AA2684" w14:textId="404FED31" w:rsidR="00E73131" w:rsidRPr="00333CA5" w:rsidRDefault="00F849AE" w:rsidP="00527124">
            <w:pPr>
              <w:spacing w:line="276" w:lineRule="auto"/>
              <w:jc w:val="center"/>
              <w:rPr>
                <w:rFonts w:ascii="Arial" w:hAnsi="Arial" w:cs="Arial"/>
                <w:sz w:val="20"/>
                <w:szCs w:val="20"/>
              </w:rPr>
            </w:pPr>
            <w:r>
              <w:rPr>
                <w:rFonts w:ascii="Arial" w:hAnsi="Arial" w:cs="Arial"/>
                <w:sz w:val="20"/>
                <w:szCs w:val="20"/>
              </w:rPr>
              <w:t>356,708.5</w:t>
            </w:r>
          </w:p>
        </w:tc>
      </w:tr>
      <w:tr w:rsidR="00E73131" w:rsidRPr="00F86324" w14:paraId="780BF321" w14:textId="77777777" w:rsidTr="00CC4F28">
        <w:trPr>
          <w:trHeight w:val="360"/>
        </w:trPr>
        <w:tc>
          <w:tcPr>
            <w:tcW w:w="1985" w:type="dxa"/>
            <w:vMerge/>
            <w:hideMark/>
          </w:tcPr>
          <w:p w14:paraId="0CBC82F9" w14:textId="77777777" w:rsidR="00E73131" w:rsidRPr="00F86324" w:rsidRDefault="00E73131" w:rsidP="00527124">
            <w:pPr>
              <w:spacing w:line="276" w:lineRule="auto"/>
              <w:rPr>
                <w:rFonts w:ascii="Montserrat" w:hAnsi="Montserrat"/>
                <w:b/>
                <w:bCs/>
              </w:rPr>
            </w:pPr>
          </w:p>
        </w:tc>
        <w:tc>
          <w:tcPr>
            <w:tcW w:w="2126" w:type="dxa"/>
            <w:vMerge/>
            <w:hideMark/>
          </w:tcPr>
          <w:p w14:paraId="36F936E4" w14:textId="77777777" w:rsidR="00E73131" w:rsidRPr="00F86324" w:rsidRDefault="00E73131" w:rsidP="00527124">
            <w:pPr>
              <w:spacing w:line="276" w:lineRule="auto"/>
              <w:rPr>
                <w:rFonts w:ascii="Montserrat" w:hAnsi="Montserrat"/>
                <w:b/>
                <w:bCs/>
              </w:rPr>
            </w:pPr>
          </w:p>
        </w:tc>
        <w:tc>
          <w:tcPr>
            <w:tcW w:w="3119" w:type="dxa"/>
            <w:hideMark/>
          </w:tcPr>
          <w:p w14:paraId="11BB97A8" w14:textId="77777777" w:rsidR="00E73131" w:rsidRPr="00F86324" w:rsidRDefault="00E73131" w:rsidP="00527124">
            <w:pPr>
              <w:spacing w:line="276" w:lineRule="auto"/>
              <w:rPr>
                <w:rFonts w:ascii="Montserrat" w:hAnsi="Montserrat"/>
              </w:rPr>
            </w:pPr>
            <w:r w:rsidRPr="00F86324">
              <w:rPr>
                <w:rFonts w:ascii="Montserrat" w:hAnsi="Montserrat"/>
              </w:rPr>
              <w:t> </w:t>
            </w:r>
          </w:p>
        </w:tc>
        <w:tc>
          <w:tcPr>
            <w:tcW w:w="1701" w:type="dxa"/>
            <w:shd w:val="clear" w:color="auto" w:fill="DEEAF6" w:themeFill="accent5" w:themeFillTint="33"/>
            <w:hideMark/>
          </w:tcPr>
          <w:p w14:paraId="64B5BECD" w14:textId="77777777" w:rsidR="00E73131" w:rsidRPr="00333CA5" w:rsidRDefault="00E73131" w:rsidP="00527124">
            <w:pPr>
              <w:spacing w:line="276" w:lineRule="auto"/>
              <w:jc w:val="center"/>
              <w:rPr>
                <w:rFonts w:ascii="Arial" w:hAnsi="Arial" w:cs="Arial"/>
                <w:b/>
                <w:bCs/>
                <w:sz w:val="20"/>
                <w:szCs w:val="20"/>
              </w:rPr>
            </w:pPr>
            <w:r w:rsidRPr="00333CA5">
              <w:rPr>
                <w:rFonts w:ascii="Arial" w:hAnsi="Arial" w:cs="Arial"/>
                <w:b/>
                <w:bCs/>
                <w:sz w:val="20"/>
                <w:szCs w:val="20"/>
              </w:rPr>
              <w:t>0.03</w:t>
            </w:r>
          </w:p>
        </w:tc>
        <w:tc>
          <w:tcPr>
            <w:tcW w:w="1417" w:type="dxa"/>
            <w:shd w:val="clear" w:color="auto" w:fill="DEEAF6" w:themeFill="accent5" w:themeFillTint="33"/>
            <w:hideMark/>
          </w:tcPr>
          <w:p w14:paraId="2B65B636" w14:textId="77777777" w:rsidR="00E73131" w:rsidRPr="00333CA5" w:rsidRDefault="00E73131" w:rsidP="00527124">
            <w:pPr>
              <w:spacing w:line="276" w:lineRule="auto"/>
              <w:jc w:val="center"/>
              <w:rPr>
                <w:rFonts w:ascii="Arial" w:hAnsi="Arial" w:cs="Arial"/>
                <w:b/>
                <w:bCs/>
                <w:sz w:val="20"/>
                <w:szCs w:val="20"/>
              </w:rPr>
            </w:pPr>
            <w:r w:rsidRPr="00333CA5">
              <w:rPr>
                <w:rFonts w:ascii="Arial" w:hAnsi="Arial" w:cs="Arial"/>
                <w:b/>
                <w:bCs/>
                <w:sz w:val="20"/>
                <w:szCs w:val="20"/>
              </w:rPr>
              <w:t>0.06</w:t>
            </w:r>
          </w:p>
        </w:tc>
      </w:tr>
    </w:tbl>
    <w:p w14:paraId="40EF61D8" w14:textId="77777777" w:rsidR="00FF1FE3" w:rsidRDefault="00FF1FE3" w:rsidP="00527124">
      <w:pPr>
        <w:spacing w:after="0" w:line="276" w:lineRule="auto"/>
        <w:rPr>
          <w:rFonts w:ascii="Montserrat" w:hAnsi="Montserrat"/>
        </w:rPr>
      </w:pPr>
    </w:p>
    <w:p w14:paraId="6BE827B9" w14:textId="5D522366" w:rsidR="00554BE7" w:rsidRDefault="00554BE7" w:rsidP="00527124">
      <w:pPr>
        <w:spacing w:after="0" w:line="276" w:lineRule="auto"/>
        <w:rPr>
          <w:rFonts w:ascii="Montserrat" w:hAnsi="Montserrat"/>
          <w:b/>
        </w:rPr>
      </w:pPr>
    </w:p>
    <w:p w14:paraId="2CB01F59" w14:textId="77777777" w:rsidR="0071655F" w:rsidRDefault="0071655F" w:rsidP="00527124">
      <w:pPr>
        <w:spacing w:after="0" w:line="276" w:lineRule="auto"/>
        <w:rPr>
          <w:rFonts w:ascii="Montserrat" w:hAnsi="Montserrat"/>
          <w:b/>
          <w:sz w:val="24"/>
        </w:rPr>
      </w:pPr>
      <w:r w:rsidRPr="00F11D43">
        <w:rPr>
          <w:rFonts w:ascii="Montserrat" w:hAnsi="Montserrat"/>
          <w:b/>
          <w:sz w:val="24"/>
        </w:rPr>
        <w:t>Explicación de las variaciones relevantes</w:t>
      </w:r>
    </w:p>
    <w:p w14:paraId="15244DAF" w14:textId="77777777" w:rsidR="0071655F" w:rsidRDefault="0071655F" w:rsidP="00527124">
      <w:pPr>
        <w:spacing w:after="0" w:line="276" w:lineRule="auto"/>
        <w:rPr>
          <w:rFonts w:ascii="Montserrat" w:hAnsi="Montserrat"/>
          <w:b/>
        </w:rPr>
      </w:pPr>
    </w:p>
    <w:p w14:paraId="2CC4F9FB" w14:textId="77777777" w:rsidR="0071655F" w:rsidRDefault="0071655F" w:rsidP="00527124">
      <w:pPr>
        <w:spacing w:after="0" w:line="276" w:lineRule="auto"/>
        <w:jc w:val="both"/>
        <w:rPr>
          <w:rFonts w:ascii="Montserrat" w:hAnsi="Montserrat"/>
          <w:b/>
        </w:rPr>
      </w:pPr>
      <w:r w:rsidRPr="00184280">
        <w:rPr>
          <w:rFonts w:ascii="Montserrat" w:hAnsi="Montserrat"/>
          <w:b/>
        </w:rPr>
        <w:t>Indicador</w:t>
      </w:r>
      <w:r>
        <w:rPr>
          <w:rFonts w:ascii="Montserrat" w:hAnsi="Montserrat"/>
        </w:rPr>
        <w:t xml:space="preserve">: </w:t>
      </w:r>
      <w:r w:rsidRPr="00F86324">
        <w:rPr>
          <w:rFonts w:ascii="Montserrat" w:hAnsi="Montserrat"/>
          <w:b/>
          <w:bCs/>
        </w:rPr>
        <w:t>Generación de recursos humanos especializados</w:t>
      </w:r>
    </w:p>
    <w:p w14:paraId="1BB6EFFF" w14:textId="77777777" w:rsidR="0071655F" w:rsidRDefault="0071655F" w:rsidP="00527124">
      <w:pPr>
        <w:spacing w:after="0" w:line="276" w:lineRule="auto"/>
        <w:jc w:val="both"/>
        <w:rPr>
          <w:rFonts w:ascii="Montserrat" w:hAnsi="Montserrat"/>
          <w:b/>
        </w:rPr>
      </w:pPr>
      <w:r>
        <w:rPr>
          <w:rFonts w:ascii="Montserrat" w:hAnsi="Montserrat"/>
          <w:b/>
        </w:rPr>
        <w:t>Meta: 0.72</w:t>
      </w:r>
    </w:p>
    <w:p w14:paraId="5421CCFF" w14:textId="77777777" w:rsidR="0071655F" w:rsidRDefault="0071655F" w:rsidP="00527124">
      <w:pPr>
        <w:spacing w:after="0" w:line="276" w:lineRule="auto"/>
        <w:jc w:val="both"/>
        <w:rPr>
          <w:rFonts w:ascii="Montserrat" w:hAnsi="Montserrat"/>
          <w:b/>
        </w:rPr>
      </w:pPr>
      <w:r>
        <w:rPr>
          <w:rFonts w:ascii="Montserrat" w:hAnsi="Montserrat"/>
          <w:b/>
        </w:rPr>
        <w:t>Valor alcanzado: 0.49</w:t>
      </w:r>
    </w:p>
    <w:p w14:paraId="2FC237CB" w14:textId="77777777" w:rsidR="0071655F" w:rsidRPr="00296F9A" w:rsidRDefault="0071655F" w:rsidP="00527124">
      <w:pPr>
        <w:spacing w:after="0" w:line="276" w:lineRule="auto"/>
        <w:jc w:val="both"/>
        <w:rPr>
          <w:rFonts w:ascii="Montserrat" w:hAnsi="Montserrat"/>
          <w:bCs/>
        </w:rPr>
      </w:pPr>
    </w:p>
    <w:p w14:paraId="48E32277" w14:textId="45132AE6" w:rsidR="0071655F" w:rsidRPr="00296F9A" w:rsidRDefault="0071655F" w:rsidP="00527124">
      <w:pPr>
        <w:spacing w:after="0" w:line="276" w:lineRule="auto"/>
        <w:jc w:val="both"/>
        <w:rPr>
          <w:rFonts w:ascii="Montserrat" w:hAnsi="Montserrat"/>
          <w:bCs/>
        </w:rPr>
      </w:pPr>
      <w:r w:rsidRPr="00296F9A">
        <w:rPr>
          <w:rFonts w:ascii="Montserrat" w:hAnsi="Montserrat"/>
          <w:bCs/>
        </w:rPr>
        <w:t>La contingencia por COVID 19 tuvo tres efectos: 1) Los trabajos de campo y de laboratorio de la comunidad estudiantil se restringieron, 2) Las actividades de trabajo tutor</w:t>
      </w:r>
      <w:r w:rsidR="00527124">
        <w:rPr>
          <w:rFonts w:ascii="Montserrat" w:hAnsi="Montserrat"/>
          <w:bCs/>
        </w:rPr>
        <w:t>i</w:t>
      </w:r>
      <w:r w:rsidRPr="00296F9A">
        <w:rPr>
          <w:rFonts w:ascii="Montserrat" w:hAnsi="Montserrat"/>
          <w:bCs/>
        </w:rPr>
        <w:t xml:space="preserve">al se limitaron al </w:t>
      </w:r>
      <w:r w:rsidR="0054259D">
        <w:rPr>
          <w:rFonts w:ascii="Montserrat" w:hAnsi="Montserrat"/>
          <w:bCs/>
        </w:rPr>
        <w:t xml:space="preserve">no </w:t>
      </w:r>
      <w:r w:rsidRPr="00296F9A">
        <w:rPr>
          <w:rFonts w:ascii="Montserrat" w:hAnsi="Montserrat"/>
          <w:bCs/>
        </w:rPr>
        <w:t xml:space="preserve">ser presenciales y estar afectadas por problemas técnicos de comunicación y de salud, y 3) Las condiciones administrativas hicieron difícil poder graduarse en el primer semestre de 2020. </w:t>
      </w:r>
    </w:p>
    <w:p w14:paraId="4CAE0027" w14:textId="77777777" w:rsidR="0071655F" w:rsidRPr="00296F9A" w:rsidRDefault="0071655F" w:rsidP="00527124">
      <w:pPr>
        <w:spacing w:after="0" w:line="276" w:lineRule="auto"/>
        <w:jc w:val="both"/>
        <w:rPr>
          <w:rFonts w:ascii="Montserrat" w:hAnsi="Montserrat"/>
          <w:bCs/>
        </w:rPr>
      </w:pPr>
      <w:r w:rsidRPr="00296F9A">
        <w:rPr>
          <w:rFonts w:ascii="Montserrat" w:hAnsi="Montserrat"/>
          <w:bCs/>
        </w:rPr>
        <w:t xml:space="preserve">En el último trimestre se reorganizaron los trabajos </w:t>
      </w:r>
      <w:proofErr w:type="spellStart"/>
      <w:r w:rsidRPr="00296F9A">
        <w:rPr>
          <w:rFonts w:ascii="Montserrat" w:hAnsi="Montserrat"/>
          <w:bCs/>
        </w:rPr>
        <w:t>tutorales</w:t>
      </w:r>
      <w:proofErr w:type="spellEnd"/>
      <w:r w:rsidRPr="00296F9A">
        <w:rPr>
          <w:rFonts w:ascii="Montserrat" w:hAnsi="Montserrat"/>
          <w:bCs/>
        </w:rPr>
        <w:t xml:space="preserve"> y administrativos. Se articuló un programa de apoyos a estudiantes para trabajo no presencial. Se espera que las graduaciones se incrementen en el primer semestre 2021.</w:t>
      </w:r>
    </w:p>
    <w:p w14:paraId="62DEBD04" w14:textId="77777777" w:rsidR="0071655F" w:rsidRPr="00F542A8" w:rsidRDefault="0071655F" w:rsidP="00527124">
      <w:pPr>
        <w:spacing w:after="0" w:line="276" w:lineRule="auto"/>
        <w:jc w:val="both"/>
        <w:rPr>
          <w:rFonts w:ascii="Montserrat" w:hAnsi="Montserrat"/>
          <w:b/>
          <w:bCs/>
        </w:rPr>
      </w:pPr>
    </w:p>
    <w:p w14:paraId="160630D3" w14:textId="77777777" w:rsidR="0071655F" w:rsidRPr="00296F9A" w:rsidRDefault="0071655F" w:rsidP="00527124">
      <w:pPr>
        <w:spacing w:after="0" w:line="276" w:lineRule="auto"/>
        <w:jc w:val="both"/>
        <w:rPr>
          <w:rFonts w:ascii="Montserrat" w:hAnsi="Montserrat"/>
          <w:b/>
          <w:bCs/>
        </w:rPr>
      </w:pPr>
      <w:bookmarkStart w:id="0" w:name="_Hlk63682374"/>
      <w:bookmarkStart w:id="1" w:name="_Hlk63683908"/>
      <w:r w:rsidRPr="00296F9A">
        <w:rPr>
          <w:rFonts w:ascii="Montserrat" w:hAnsi="Montserrat"/>
          <w:b/>
          <w:bCs/>
        </w:rPr>
        <w:t>Indicador: Proyectos interinstitucionales</w:t>
      </w:r>
    </w:p>
    <w:p w14:paraId="068BD77D" w14:textId="77777777" w:rsidR="0071655F" w:rsidRPr="00296F9A" w:rsidRDefault="0071655F" w:rsidP="00527124">
      <w:pPr>
        <w:spacing w:after="0" w:line="276" w:lineRule="auto"/>
        <w:jc w:val="both"/>
        <w:rPr>
          <w:rFonts w:ascii="Montserrat" w:hAnsi="Montserrat"/>
          <w:b/>
        </w:rPr>
      </w:pPr>
      <w:r w:rsidRPr="00296F9A">
        <w:rPr>
          <w:rFonts w:ascii="Montserrat" w:hAnsi="Montserrat"/>
          <w:b/>
        </w:rPr>
        <w:t>Meta: 0.70</w:t>
      </w:r>
    </w:p>
    <w:p w14:paraId="3DD678CD" w14:textId="77777777" w:rsidR="0071655F" w:rsidRPr="00296F9A" w:rsidRDefault="0071655F" w:rsidP="00527124">
      <w:pPr>
        <w:spacing w:after="0" w:line="276" w:lineRule="auto"/>
        <w:jc w:val="both"/>
        <w:rPr>
          <w:rFonts w:ascii="Montserrat" w:hAnsi="Montserrat"/>
          <w:b/>
        </w:rPr>
      </w:pPr>
      <w:r w:rsidRPr="00296F9A">
        <w:rPr>
          <w:rFonts w:ascii="Montserrat" w:hAnsi="Montserrat"/>
          <w:b/>
        </w:rPr>
        <w:t>Valor alcanzado: 0.45</w:t>
      </w:r>
    </w:p>
    <w:p w14:paraId="67E5389F" w14:textId="77777777" w:rsidR="0071655F" w:rsidRPr="00296F9A" w:rsidRDefault="0071655F" w:rsidP="00527124">
      <w:pPr>
        <w:spacing w:after="0" w:line="276" w:lineRule="auto"/>
        <w:jc w:val="both"/>
        <w:rPr>
          <w:rFonts w:ascii="Montserrat" w:hAnsi="Montserrat"/>
          <w:b/>
        </w:rPr>
      </w:pPr>
    </w:p>
    <w:p w14:paraId="5FBA1808" w14:textId="3DB44F20" w:rsidR="0071655F" w:rsidRDefault="0071655F" w:rsidP="00527124">
      <w:pPr>
        <w:spacing w:after="0" w:line="276" w:lineRule="auto"/>
        <w:jc w:val="both"/>
        <w:rPr>
          <w:rFonts w:ascii="Montserrat" w:hAnsi="Montserrat"/>
          <w:bCs/>
        </w:rPr>
      </w:pPr>
      <w:r w:rsidRPr="00E24337">
        <w:rPr>
          <w:rFonts w:ascii="Montserrat" w:hAnsi="Montserrat"/>
          <w:bCs/>
        </w:rPr>
        <w:t>El indicador de proyectos interinstitucionales tiene dos componentes</w:t>
      </w:r>
      <w:r w:rsidR="00527124">
        <w:rPr>
          <w:rFonts w:ascii="Montserrat" w:hAnsi="Montserrat"/>
          <w:bCs/>
        </w:rPr>
        <w:t>. P</w:t>
      </w:r>
      <w:r w:rsidRPr="00E24337">
        <w:rPr>
          <w:rFonts w:ascii="Montserrat" w:hAnsi="Montserrat"/>
          <w:bCs/>
        </w:rPr>
        <w:t>or un lado, el número de proyectos que se realizan en colaboración con otras instituciones (proyectos interinstitucionales) y por el otro, el número total de proyectos de investigación que se ejecutan en la institución (proyectos de investigación), siendo la fórmula</w:t>
      </w:r>
      <w:r>
        <w:rPr>
          <w:rFonts w:ascii="Montserrat" w:hAnsi="Montserrat"/>
          <w:bCs/>
        </w:rPr>
        <w:t xml:space="preserve">: </w:t>
      </w:r>
      <w:r w:rsidRPr="00E24337">
        <w:rPr>
          <w:rFonts w:ascii="Montserrat" w:hAnsi="Montserrat"/>
          <w:bCs/>
        </w:rPr>
        <w:t xml:space="preserve">No. de proyectos </w:t>
      </w:r>
      <w:r w:rsidRPr="00E24337">
        <w:rPr>
          <w:rFonts w:ascii="Montserrat" w:hAnsi="Montserrat"/>
          <w:bCs/>
        </w:rPr>
        <w:lastRenderedPageBreak/>
        <w:t>interinstitucionales / No. de proyectos de investigación. Durante el ejercicio 2020, se logró alcanzar un total de 33 proyectos en colaboración con otras instituciones, siendo la meta 35</w:t>
      </w:r>
      <w:r>
        <w:rPr>
          <w:rFonts w:ascii="Montserrat" w:hAnsi="Montserrat"/>
          <w:bCs/>
        </w:rPr>
        <w:t>,</w:t>
      </w:r>
      <w:r w:rsidRPr="00E24337">
        <w:rPr>
          <w:rFonts w:ascii="Montserrat" w:hAnsi="Montserrat"/>
          <w:bCs/>
        </w:rPr>
        <w:t xml:space="preserve"> y se ejecutaron 74 proyectos de investigación en la institución, siendo la meta 50, es decir, el valor planeado fue 35/50 y el valor alcanzado fue 33/74. En un análisis de los dos elementos que componen el indicador, se observa que tuvimos </w:t>
      </w:r>
      <w:r>
        <w:rPr>
          <w:rFonts w:ascii="Montserrat" w:hAnsi="Montserrat"/>
          <w:bCs/>
        </w:rPr>
        <w:t>un cumplimiento parcial del 94% en la meta de p</w:t>
      </w:r>
      <w:r w:rsidRPr="00E24337">
        <w:rPr>
          <w:rFonts w:ascii="Montserrat" w:hAnsi="Montserrat"/>
          <w:bCs/>
        </w:rPr>
        <w:t>royectos interinstitucionales</w:t>
      </w:r>
      <w:r>
        <w:rPr>
          <w:rFonts w:ascii="Montserrat" w:hAnsi="Montserrat"/>
          <w:bCs/>
        </w:rPr>
        <w:t xml:space="preserve">, </w:t>
      </w:r>
      <w:r w:rsidRPr="00E24337">
        <w:rPr>
          <w:rFonts w:ascii="Montserrat" w:hAnsi="Montserrat"/>
          <w:bCs/>
        </w:rPr>
        <w:t xml:space="preserve">y que sobrepasamos en 48% nuestra meta de proyectos de investigación </w:t>
      </w:r>
      <w:r>
        <w:rPr>
          <w:rFonts w:ascii="Montserrat" w:hAnsi="Montserrat"/>
          <w:bCs/>
        </w:rPr>
        <w:t xml:space="preserve">activos </w:t>
      </w:r>
      <w:r w:rsidRPr="00E24337">
        <w:rPr>
          <w:rFonts w:ascii="Montserrat" w:hAnsi="Montserrat"/>
          <w:bCs/>
        </w:rPr>
        <w:t>en 2020</w:t>
      </w:r>
      <w:r>
        <w:rPr>
          <w:rFonts w:ascii="Montserrat" w:hAnsi="Montserrat"/>
          <w:bCs/>
        </w:rPr>
        <w:t xml:space="preserve">. Las razones que explican el resultado en los proyectos interinstitucionales tienen su origen en la contingencia por COVID 19, que desde su declaración ha afectado la capacidad de colaboración </w:t>
      </w:r>
      <w:r w:rsidRPr="00E24337">
        <w:rPr>
          <w:rFonts w:ascii="Montserrat" w:hAnsi="Montserrat"/>
          <w:bCs/>
        </w:rPr>
        <w:t>direct</w:t>
      </w:r>
      <w:r>
        <w:rPr>
          <w:rFonts w:ascii="Montserrat" w:hAnsi="Montserrat"/>
          <w:bCs/>
        </w:rPr>
        <w:t>a</w:t>
      </w:r>
      <w:r w:rsidRPr="00E24337">
        <w:rPr>
          <w:rFonts w:ascii="Montserrat" w:hAnsi="Montserrat"/>
          <w:bCs/>
        </w:rPr>
        <w:t xml:space="preserve"> entre instituciones</w:t>
      </w:r>
      <w:r>
        <w:rPr>
          <w:rFonts w:ascii="Montserrat" w:hAnsi="Montserrat"/>
          <w:bCs/>
        </w:rPr>
        <w:t xml:space="preserve">, y esto aunado a </w:t>
      </w:r>
      <w:r w:rsidRPr="00E24337">
        <w:rPr>
          <w:rFonts w:ascii="Montserrat" w:hAnsi="Montserrat"/>
          <w:bCs/>
        </w:rPr>
        <w:t>la incertidumbre respecto al regreso a las actividades normales</w:t>
      </w:r>
      <w:r>
        <w:rPr>
          <w:rFonts w:ascii="Montserrat" w:hAnsi="Montserrat"/>
          <w:bCs/>
        </w:rPr>
        <w:t xml:space="preserve">, ha propiciado que muchos de los nuevos proyectos de investigación limiten el componente de interacción con otras instituciones. </w:t>
      </w:r>
    </w:p>
    <w:p w14:paraId="7C9565E3" w14:textId="77777777" w:rsidR="0071655F" w:rsidRDefault="0071655F" w:rsidP="00527124">
      <w:pPr>
        <w:spacing w:after="0" w:line="276" w:lineRule="auto"/>
        <w:jc w:val="both"/>
        <w:rPr>
          <w:rFonts w:ascii="Montserrat" w:hAnsi="Montserrat"/>
          <w:bCs/>
        </w:rPr>
      </w:pPr>
    </w:p>
    <w:p w14:paraId="0A72B97E"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Indicador: Transferencia de conocimiento</w:t>
      </w:r>
    </w:p>
    <w:p w14:paraId="6E42D7BC"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Meta: 0.86</w:t>
      </w:r>
    </w:p>
    <w:p w14:paraId="155B33A5"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Valor alcanzado: 0.2</w:t>
      </w:r>
      <w:r>
        <w:rPr>
          <w:rFonts w:ascii="Montserrat" w:hAnsi="Montserrat"/>
          <w:b/>
        </w:rPr>
        <w:t>8</w:t>
      </w:r>
    </w:p>
    <w:p w14:paraId="66D90D97" w14:textId="77777777" w:rsidR="0071655F" w:rsidRDefault="0071655F" w:rsidP="00527124">
      <w:pPr>
        <w:spacing w:after="0" w:line="276" w:lineRule="auto"/>
        <w:jc w:val="both"/>
        <w:rPr>
          <w:rFonts w:ascii="Montserrat" w:hAnsi="Montserrat"/>
        </w:rPr>
      </w:pPr>
    </w:p>
    <w:p w14:paraId="2FEB5317" w14:textId="281EB6BB" w:rsidR="0071655F" w:rsidRPr="00F542A8" w:rsidRDefault="0071655F" w:rsidP="00527124">
      <w:pPr>
        <w:spacing w:after="0" w:line="276" w:lineRule="auto"/>
        <w:jc w:val="both"/>
        <w:rPr>
          <w:rFonts w:ascii="Montserrat" w:hAnsi="Montserrat"/>
        </w:rPr>
      </w:pPr>
      <w:r w:rsidRPr="00C51878">
        <w:rPr>
          <w:rFonts w:ascii="Montserrat" w:hAnsi="Montserrat"/>
        </w:rPr>
        <w:t>A consecuencia de la emergencia sanitaria decretada a causa del virus conocido como SARS-Cov2 (COVID-19), las instituciones de las diferentes entidades federativas cesaron sus actividades laborales</w:t>
      </w:r>
      <w:r>
        <w:rPr>
          <w:rFonts w:ascii="Montserrat" w:hAnsi="Montserrat"/>
        </w:rPr>
        <w:t>,</w:t>
      </w:r>
      <w:r w:rsidRPr="00C51878">
        <w:rPr>
          <w:rFonts w:ascii="Montserrat" w:hAnsi="Montserrat"/>
        </w:rPr>
        <w:t xml:space="preserve"> y por la falta de comunicación, derivó que los convenios y contratos que se encontraban en proceso de revisión y formalización no se concluyeran</w:t>
      </w:r>
      <w:r w:rsidR="00527124">
        <w:rPr>
          <w:rFonts w:ascii="Montserrat" w:hAnsi="Montserrat"/>
        </w:rPr>
        <w:t>.</w:t>
      </w:r>
      <w:r w:rsidRPr="00C51878">
        <w:rPr>
          <w:rFonts w:ascii="Montserrat" w:hAnsi="Montserrat"/>
        </w:rPr>
        <w:t xml:space="preserve"> </w:t>
      </w:r>
      <w:r w:rsidR="00527124">
        <w:rPr>
          <w:rFonts w:ascii="Montserrat" w:hAnsi="Montserrat"/>
        </w:rPr>
        <w:t>A</w:t>
      </w:r>
      <w:r w:rsidRPr="00C51878">
        <w:rPr>
          <w:rFonts w:ascii="Montserrat" w:hAnsi="Montserrat"/>
        </w:rPr>
        <w:t>sí mismo, debido a los recortes presupuestales diversas instituciones cancelaron los convenios en proceso que incluían recursos.</w:t>
      </w:r>
    </w:p>
    <w:p w14:paraId="23B7DDD2" w14:textId="77777777" w:rsidR="0071655F" w:rsidRPr="00F542A8" w:rsidRDefault="0071655F" w:rsidP="00527124">
      <w:pPr>
        <w:spacing w:after="0" w:line="276" w:lineRule="auto"/>
        <w:jc w:val="both"/>
        <w:rPr>
          <w:rFonts w:ascii="Montserrat" w:hAnsi="Montserrat"/>
        </w:rPr>
      </w:pPr>
    </w:p>
    <w:p w14:paraId="5FC59309" w14:textId="77777777" w:rsidR="0071655F" w:rsidRPr="00F542A8" w:rsidRDefault="0071655F" w:rsidP="00527124">
      <w:pPr>
        <w:spacing w:after="0" w:line="276" w:lineRule="auto"/>
        <w:jc w:val="both"/>
        <w:rPr>
          <w:rFonts w:ascii="Montserrat" w:hAnsi="Montserrat"/>
          <w:b/>
        </w:rPr>
      </w:pPr>
      <w:r w:rsidRPr="00F542A8">
        <w:rPr>
          <w:rFonts w:ascii="Montserrat" w:hAnsi="Montserrat"/>
          <w:b/>
        </w:rPr>
        <w:t>Indicador: Propiedad intelectual</w:t>
      </w:r>
    </w:p>
    <w:p w14:paraId="39A6A0A1" w14:textId="77777777" w:rsidR="0071655F" w:rsidRPr="00F542A8" w:rsidRDefault="0071655F" w:rsidP="00527124">
      <w:pPr>
        <w:spacing w:after="0" w:line="276" w:lineRule="auto"/>
        <w:jc w:val="both"/>
        <w:rPr>
          <w:rFonts w:ascii="Montserrat" w:hAnsi="Montserrat"/>
          <w:b/>
        </w:rPr>
      </w:pPr>
      <w:r w:rsidRPr="00F542A8">
        <w:rPr>
          <w:rFonts w:ascii="Montserrat" w:hAnsi="Montserrat"/>
          <w:b/>
        </w:rPr>
        <w:t>Meta: 0.82</w:t>
      </w:r>
    </w:p>
    <w:p w14:paraId="486D0A98" w14:textId="77777777" w:rsidR="0071655F" w:rsidRPr="00F542A8" w:rsidRDefault="0071655F" w:rsidP="00527124">
      <w:pPr>
        <w:spacing w:after="0" w:line="276" w:lineRule="auto"/>
        <w:jc w:val="both"/>
        <w:rPr>
          <w:rFonts w:ascii="Montserrat" w:hAnsi="Montserrat"/>
          <w:b/>
        </w:rPr>
      </w:pPr>
      <w:r w:rsidRPr="00F542A8">
        <w:rPr>
          <w:rFonts w:ascii="Montserrat" w:hAnsi="Montserrat"/>
          <w:b/>
        </w:rPr>
        <w:t>Valor alcanzado: 0.18</w:t>
      </w:r>
    </w:p>
    <w:p w14:paraId="1A3C3559" w14:textId="3CBA9EE3" w:rsidR="0071655F" w:rsidRDefault="0071655F" w:rsidP="00527124">
      <w:pPr>
        <w:spacing w:line="276" w:lineRule="auto"/>
        <w:jc w:val="both"/>
        <w:rPr>
          <w:rFonts w:ascii="Montserrat" w:hAnsi="Montserrat"/>
        </w:rPr>
      </w:pPr>
      <w:r w:rsidRPr="001A2730">
        <w:rPr>
          <w:rFonts w:ascii="Montserrat" w:hAnsi="Montserrat"/>
        </w:rPr>
        <w:t>En cuanto a los registros de obras</w:t>
      </w:r>
      <w:r>
        <w:rPr>
          <w:rFonts w:ascii="Montserrat" w:hAnsi="Montserrat"/>
        </w:rPr>
        <w:t xml:space="preserve"> para recibir los derechos de autor</w:t>
      </w:r>
      <w:r w:rsidRPr="001A2730">
        <w:rPr>
          <w:rFonts w:ascii="Montserrat" w:hAnsi="Montserrat"/>
        </w:rPr>
        <w:t xml:space="preserve">, </w:t>
      </w:r>
      <w:r>
        <w:rPr>
          <w:rFonts w:ascii="Montserrat" w:hAnsi="Montserrat"/>
        </w:rPr>
        <w:t xml:space="preserve">se presenta un cumplimiento parcial de la meta debido </w:t>
      </w:r>
      <w:r w:rsidRPr="001A2730">
        <w:rPr>
          <w:rFonts w:ascii="Montserrat" w:hAnsi="Montserrat"/>
        </w:rPr>
        <w:t>a que el Instituto Nacional de Derechos de Autor (INDAUTOR), ante la contingencia sanitaria estableció estrategias para dar atención vía electrónica</w:t>
      </w:r>
      <w:r>
        <w:rPr>
          <w:rFonts w:ascii="Montserrat" w:hAnsi="Montserrat"/>
        </w:rPr>
        <w:t xml:space="preserve">, lo cual ha implicado </w:t>
      </w:r>
      <w:r w:rsidRPr="001A2730">
        <w:rPr>
          <w:rFonts w:ascii="Montserrat" w:hAnsi="Montserrat"/>
        </w:rPr>
        <w:t xml:space="preserve">enviar de forma digital los expedientes para que </w:t>
      </w:r>
      <w:r>
        <w:rPr>
          <w:rFonts w:ascii="Montserrat" w:hAnsi="Montserrat"/>
        </w:rPr>
        <w:t xml:space="preserve">se realice </w:t>
      </w:r>
      <w:r w:rsidRPr="001A2730">
        <w:rPr>
          <w:rFonts w:ascii="Montserrat" w:hAnsi="Montserrat"/>
        </w:rPr>
        <w:t xml:space="preserve">el estudio de forma y fondo respectivo, en términos de la Ley Federal del Derecho de Autor y su Reglamento, y </w:t>
      </w:r>
      <w:r>
        <w:rPr>
          <w:rFonts w:ascii="Montserrat" w:hAnsi="Montserrat"/>
        </w:rPr>
        <w:t xml:space="preserve">posteriormente recibir la </w:t>
      </w:r>
      <w:r w:rsidRPr="001A2730">
        <w:rPr>
          <w:rFonts w:ascii="Montserrat" w:hAnsi="Montserrat"/>
        </w:rPr>
        <w:t>notifica</w:t>
      </w:r>
      <w:r>
        <w:rPr>
          <w:rFonts w:ascii="Montserrat" w:hAnsi="Montserrat"/>
        </w:rPr>
        <w:t xml:space="preserve">ción de </w:t>
      </w:r>
      <w:r w:rsidRPr="001A2730">
        <w:rPr>
          <w:rFonts w:ascii="Montserrat" w:hAnsi="Montserrat"/>
        </w:rPr>
        <w:t xml:space="preserve">que se tienen por presentadas </w:t>
      </w:r>
      <w:r>
        <w:rPr>
          <w:rFonts w:ascii="Montserrat" w:hAnsi="Montserrat"/>
        </w:rPr>
        <w:t xml:space="preserve">las </w:t>
      </w:r>
      <w:r w:rsidRPr="001A2730">
        <w:rPr>
          <w:rFonts w:ascii="Montserrat" w:hAnsi="Montserrat"/>
        </w:rPr>
        <w:t xml:space="preserve">solicitudes y registradas de manera provisional.  Dadas las circunstancias, se enviaron de forma digital </w:t>
      </w:r>
      <w:r>
        <w:rPr>
          <w:rFonts w:ascii="Montserrat" w:hAnsi="Montserrat"/>
        </w:rPr>
        <w:t>los</w:t>
      </w:r>
      <w:r w:rsidRPr="001A2730">
        <w:rPr>
          <w:rFonts w:ascii="Montserrat" w:hAnsi="Montserrat"/>
        </w:rPr>
        <w:t xml:space="preserve"> expedientes, de los cuales se recibieron las notificaciones de recepción en el mes de noviembre de 2020, indicando el término de 180 días naturales para presentar los documentos originales correspondientes de cada una de las obras</w:t>
      </w:r>
      <w:r w:rsidR="00527124">
        <w:rPr>
          <w:rFonts w:ascii="Montserrat" w:hAnsi="Montserrat"/>
        </w:rPr>
        <w:t>.</w:t>
      </w:r>
      <w:r w:rsidRPr="001A2730">
        <w:rPr>
          <w:rFonts w:ascii="Montserrat" w:hAnsi="Montserrat"/>
        </w:rPr>
        <w:t xml:space="preserve"> INDAUTOR otorgó la cita para presentarnos en sus oficinas en la Ciudad de México en el mes de febrero de 2021, cita tentativa dependiendo del semáforo que por alerta sanitaria exista. </w:t>
      </w:r>
      <w:bookmarkEnd w:id="0"/>
      <w:r w:rsidRPr="001A2730">
        <w:rPr>
          <w:rFonts w:ascii="Montserrat" w:hAnsi="Montserrat"/>
        </w:rPr>
        <w:t xml:space="preserve"> </w:t>
      </w:r>
    </w:p>
    <w:bookmarkEnd w:id="1"/>
    <w:p w14:paraId="12D75FCA" w14:textId="77777777" w:rsidR="0071655F" w:rsidRDefault="0071655F" w:rsidP="00527124">
      <w:pPr>
        <w:spacing w:after="0" w:line="276" w:lineRule="auto"/>
        <w:jc w:val="both"/>
        <w:rPr>
          <w:rFonts w:ascii="Montserrat" w:hAnsi="Montserrat"/>
          <w:b/>
        </w:rPr>
      </w:pPr>
    </w:p>
    <w:p w14:paraId="6B8294A8"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 xml:space="preserve">Indicador: </w:t>
      </w:r>
      <w:r w:rsidRPr="00554BE7">
        <w:rPr>
          <w:rFonts w:ascii="Montserrat" w:hAnsi="Montserrat"/>
          <w:b/>
        </w:rPr>
        <w:t>Índice de sostenibilidad económica</w:t>
      </w:r>
    </w:p>
    <w:p w14:paraId="0B8DEDCA"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Meta: 0.</w:t>
      </w:r>
      <w:r>
        <w:rPr>
          <w:rFonts w:ascii="Montserrat" w:hAnsi="Montserrat"/>
          <w:b/>
        </w:rPr>
        <w:t>11</w:t>
      </w:r>
    </w:p>
    <w:p w14:paraId="5EE8227E" w14:textId="77777777" w:rsidR="0071655F" w:rsidRDefault="0071655F" w:rsidP="00527124">
      <w:pPr>
        <w:spacing w:after="0" w:line="276" w:lineRule="auto"/>
        <w:jc w:val="both"/>
        <w:rPr>
          <w:rFonts w:ascii="Montserrat" w:hAnsi="Montserrat"/>
          <w:b/>
        </w:rPr>
      </w:pPr>
      <w:r w:rsidRPr="00C8261A">
        <w:rPr>
          <w:rFonts w:ascii="Montserrat" w:hAnsi="Montserrat"/>
          <w:b/>
        </w:rPr>
        <w:t>Valor alcanzado: 0.</w:t>
      </w:r>
      <w:r>
        <w:rPr>
          <w:rFonts w:ascii="Montserrat" w:hAnsi="Montserrat"/>
          <w:b/>
        </w:rPr>
        <w:t>04</w:t>
      </w:r>
    </w:p>
    <w:p w14:paraId="0A8019E3" w14:textId="77777777" w:rsidR="0071655F" w:rsidRPr="00577976" w:rsidRDefault="0071655F" w:rsidP="00527124">
      <w:pPr>
        <w:spacing w:after="0" w:line="276" w:lineRule="auto"/>
        <w:jc w:val="both"/>
        <w:rPr>
          <w:rFonts w:ascii="Montserrat" w:hAnsi="Montserrat"/>
          <w:bCs/>
        </w:rPr>
      </w:pPr>
      <w:r w:rsidRPr="00577976">
        <w:rPr>
          <w:rFonts w:ascii="Montserrat" w:hAnsi="Montserrat"/>
          <w:bCs/>
        </w:rPr>
        <w:t>Las razones que han complicado el cumplimiento de la meta se exponen en el indicador siguiente.</w:t>
      </w:r>
    </w:p>
    <w:p w14:paraId="632B01E9" w14:textId="77777777" w:rsidR="0071655F" w:rsidRDefault="0071655F" w:rsidP="00527124">
      <w:pPr>
        <w:spacing w:after="0" w:line="276" w:lineRule="auto"/>
        <w:jc w:val="both"/>
        <w:rPr>
          <w:rFonts w:ascii="Montserrat" w:hAnsi="Montserrat"/>
          <w:b/>
        </w:rPr>
      </w:pPr>
    </w:p>
    <w:p w14:paraId="03F52B61"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 xml:space="preserve">Indicador: </w:t>
      </w:r>
      <w:r w:rsidRPr="00554BE7">
        <w:rPr>
          <w:rFonts w:ascii="Montserrat" w:hAnsi="Montserrat"/>
          <w:b/>
        </w:rPr>
        <w:t>Índice de sostenibilidad económica</w:t>
      </w:r>
      <w:r>
        <w:rPr>
          <w:rFonts w:ascii="Montserrat" w:hAnsi="Montserrat"/>
          <w:b/>
        </w:rPr>
        <w:t xml:space="preserve"> para la investigación</w:t>
      </w:r>
    </w:p>
    <w:p w14:paraId="6F8DD2A5" w14:textId="77777777" w:rsidR="0071655F" w:rsidRPr="00C8261A" w:rsidRDefault="0071655F" w:rsidP="00527124">
      <w:pPr>
        <w:spacing w:after="0" w:line="276" w:lineRule="auto"/>
        <w:jc w:val="both"/>
        <w:rPr>
          <w:rFonts w:ascii="Montserrat" w:hAnsi="Montserrat"/>
          <w:b/>
        </w:rPr>
      </w:pPr>
      <w:r w:rsidRPr="00C8261A">
        <w:rPr>
          <w:rFonts w:ascii="Montserrat" w:hAnsi="Montserrat"/>
          <w:b/>
        </w:rPr>
        <w:t>Meta: 0.</w:t>
      </w:r>
      <w:r>
        <w:rPr>
          <w:rFonts w:ascii="Montserrat" w:hAnsi="Montserrat"/>
          <w:b/>
        </w:rPr>
        <w:t>06</w:t>
      </w:r>
    </w:p>
    <w:p w14:paraId="2ED6FCCD" w14:textId="77777777" w:rsidR="0071655F" w:rsidRDefault="0071655F" w:rsidP="00527124">
      <w:pPr>
        <w:spacing w:after="0" w:line="276" w:lineRule="auto"/>
        <w:jc w:val="both"/>
        <w:rPr>
          <w:rFonts w:ascii="Montserrat" w:hAnsi="Montserrat"/>
          <w:b/>
        </w:rPr>
      </w:pPr>
      <w:r w:rsidRPr="00C8261A">
        <w:rPr>
          <w:rFonts w:ascii="Montserrat" w:hAnsi="Montserrat"/>
          <w:b/>
        </w:rPr>
        <w:t>Valor alcanzado: 0.</w:t>
      </w:r>
      <w:r>
        <w:rPr>
          <w:rFonts w:ascii="Montserrat" w:hAnsi="Montserrat"/>
          <w:b/>
        </w:rPr>
        <w:t>03</w:t>
      </w:r>
    </w:p>
    <w:p w14:paraId="08AD1DDE" w14:textId="77777777" w:rsidR="0071655F" w:rsidRDefault="0071655F" w:rsidP="00527124">
      <w:pPr>
        <w:spacing w:after="0" w:line="276" w:lineRule="auto"/>
        <w:jc w:val="both"/>
        <w:rPr>
          <w:rFonts w:ascii="Montserrat" w:hAnsi="Montserrat"/>
          <w:b/>
        </w:rPr>
      </w:pPr>
    </w:p>
    <w:p w14:paraId="745F7582" w14:textId="77777777" w:rsidR="0071655F" w:rsidRPr="001C2454" w:rsidRDefault="0071655F" w:rsidP="00527124">
      <w:pPr>
        <w:spacing w:after="0" w:line="276" w:lineRule="auto"/>
        <w:jc w:val="both"/>
        <w:rPr>
          <w:rFonts w:ascii="Montserrat" w:hAnsi="Montserrat"/>
          <w:bCs/>
        </w:rPr>
      </w:pPr>
      <w:r w:rsidRPr="001C2454">
        <w:rPr>
          <w:rFonts w:ascii="Montserrat" w:hAnsi="Montserrat"/>
          <w:bCs/>
        </w:rPr>
        <w:t>Algunas de las razones que encontramos como limitantes para el cumplimiento de la meta son las siguientes:</w:t>
      </w:r>
    </w:p>
    <w:p w14:paraId="0D2BEE59" w14:textId="77777777" w:rsidR="0071655F" w:rsidRPr="001C2454" w:rsidRDefault="0071655F" w:rsidP="00527124">
      <w:pPr>
        <w:pStyle w:val="Prrafodelista"/>
        <w:numPr>
          <w:ilvl w:val="0"/>
          <w:numId w:val="1"/>
        </w:numPr>
        <w:spacing w:after="0" w:line="276" w:lineRule="auto"/>
        <w:jc w:val="both"/>
        <w:rPr>
          <w:rFonts w:ascii="Montserrat" w:hAnsi="Montserrat"/>
          <w:bCs/>
        </w:rPr>
      </w:pPr>
      <w:r w:rsidRPr="001C2454">
        <w:rPr>
          <w:rFonts w:ascii="Montserrat" w:hAnsi="Montserrat"/>
          <w:bCs/>
        </w:rPr>
        <w:t xml:space="preserve">Ante la crisis económica, de finanzas públicas y de salud por el COVID-19, se presentó una disminución en el financiamiento de proyectos científicos distintos al tema de salud, además de las restricciones que se presentaron para proyectos con actividades de campo o con grupos humanos. </w:t>
      </w:r>
    </w:p>
    <w:p w14:paraId="69637205" w14:textId="77777777" w:rsidR="0071655F" w:rsidRPr="001C2454" w:rsidRDefault="0071655F" w:rsidP="00527124">
      <w:pPr>
        <w:pStyle w:val="Prrafodelista"/>
        <w:numPr>
          <w:ilvl w:val="0"/>
          <w:numId w:val="1"/>
        </w:numPr>
        <w:spacing w:after="0" w:line="276" w:lineRule="auto"/>
        <w:jc w:val="both"/>
        <w:rPr>
          <w:rFonts w:ascii="Montserrat" w:hAnsi="Montserrat"/>
          <w:bCs/>
        </w:rPr>
      </w:pPr>
      <w:r w:rsidRPr="001C2454">
        <w:rPr>
          <w:rFonts w:ascii="Montserrat" w:hAnsi="Montserrat"/>
          <w:bCs/>
        </w:rPr>
        <w:t>La limitación de viajar al extranjero, primero por austeridad en 2019 y luego por la pandemia en 2020, afectó la movilidad y el intercambio académico que promueve la generación de proyectos para captar recursos.</w:t>
      </w:r>
    </w:p>
    <w:p w14:paraId="271A11AB" w14:textId="77777777" w:rsidR="0071655F" w:rsidRPr="001C2454" w:rsidRDefault="0071655F" w:rsidP="00527124">
      <w:pPr>
        <w:pStyle w:val="Prrafodelista"/>
        <w:numPr>
          <w:ilvl w:val="0"/>
          <w:numId w:val="1"/>
        </w:numPr>
        <w:spacing w:after="0" w:line="276" w:lineRule="auto"/>
        <w:jc w:val="both"/>
        <w:rPr>
          <w:rFonts w:ascii="Montserrat" w:hAnsi="Montserrat"/>
          <w:bCs/>
        </w:rPr>
      </w:pPr>
      <w:r w:rsidRPr="001C2454">
        <w:rPr>
          <w:rFonts w:ascii="Montserrat" w:hAnsi="Montserrat"/>
          <w:bCs/>
        </w:rPr>
        <w:t xml:space="preserve">No pudimos participar en convocatorias de fuentes que requieren fondos concurrentes, debido a la suspensión de los fideicomisos. </w:t>
      </w:r>
    </w:p>
    <w:p w14:paraId="2E249D85" w14:textId="77777777" w:rsidR="0071655F" w:rsidRPr="001C2454" w:rsidRDefault="0071655F" w:rsidP="00527124">
      <w:pPr>
        <w:pStyle w:val="Prrafodelista"/>
        <w:numPr>
          <w:ilvl w:val="0"/>
          <w:numId w:val="1"/>
        </w:numPr>
        <w:spacing w:after="0" w:line="276" w:lineRule="auto"/>
        <w:jc w:val="both"/>
        <w:rPr>
          <w:rFonts w:ascii="Montserrat" w:hAnsi="Montserrat"/>
          <w:bCs/>
        </w:rPr>
      </w:pPr>
      <w:r w:rsidRPr="001C2454">
        <w:rPr>
          <w:rFonts w:ascii="Montserrat" w:hAnsi="Montserrat"/>
          <w:bCs/>
        </w:rPr>
        <w:t xml:space="preserve">En algunas convocatorias internacionales en las que se ha venido participando, el apoyo obtenido ha sido en especie. </w:t>
      </w:r>
    </w:p>
    <w:p w14:paraId="4DBBCD55" w14:textId="77777777" w:rsidR="0071655F" w:rsidRPr="001C2454" w:rsidRDefault="0071655F" w:rsidP="00527124">
      <w:pPr>
        <w:pStyle w:val="Prrafodelista"/>
        <w:numPr>
          <w:ilvl w:val="0"/>
          <w:numId w:val="1"/>
        </w:numPr>
        <w:spacing w:after="0" w:line="276" w:lineRule="auto"/>
        <w:jc w:val="both"/>
        <w:rPr>
          <w:rFonts w:ascii="Montserrat" w:hAnsi="Montserrat"/>
          <w:bCs/>
        </w:rPr>
      </w:pPr>
      <w:r w:rsidRPr="001C2454">
        <w:rPr>
          <w:rFonts w:ascii="Montserrat" w:hAnsi="Montserrat"/>
          <w:bCs/>
        </w:rPr>
        <w:t xml:space="preserve">La normatividad federal es poco flexible y </w:t>
      </w:r>
      <w:r>
        <w:rPr>
          <w:rFonts w:ascii="Montserrat" w:hAnsi="Montserrat"/>
          <w:bCs/>
        </w:rPr>
        <w:t xml:space="preserve">ha </w:t>
      </w:r>
      <w:r w:rsidRPr="001C2454">
        <w:rPr>
          <w:rFonts w:ascii="Montserrat" w:hAnsi="Montserrat"/>
          <w:bCs/>
        </w:rPr>
        <w:t>complica</w:t>
      </w:r>
      <w:r>
        <w:rPr>
          <w:rFonts w:ascii="Montserrat" w:hAnsi="Montserrat"/>
          <w:bCs/>
        </w:rPr>
        <w:t>do</w:t>
      </w:r>
      <w:r w:rsidRPr="001C2454">
        <w:rPr>
          <w:rFonts w:ascii="Montserrat" w:hAnsi="Montserrat"/>
          <w:bCs/>
        </w:rPr>
        <w:t xml:space="preserve"> la obtención y operación de recursos externos.</w:t>
      </w:r>
    </w:p>
    <w:p w14:paraId="38C123CD" w14:textId="77777777" w:rsidR="0071655F" w:rsidRPr="001C2454" w:rsidRDefault="0071655F" w:rsidP="00527124">
      <w:pPr>
        <w:spacing w:after="0" w:line="276" w:lineRule="auto"/>
        <w:jc w:val="both"/>
        <w:rPr>
          <w:rFonts w:ascii="Montserrat" w:hAnsi="Montserrat"/>
          <w:bCs/>
        </w:rPr>
      </w:pPr>
    </w:p>
    <w:p w14:paraId="648734DB" w14:textId="77777777" w:rsidR="0071655F" w:rsidRDefault="0071655F" w:rsidP="00527124">
      <w:pPr>
        <w:spacing w:after="0" w:line="276" w:lineRule="auto"/>
        <w:jc w:val="both"/>
        <w:rPr>
          <w:rFonts w:ascii="Montserrat" w:hAnsi="Montserrat"/>
          <w:bCs/>
        </w:rPr>
      </w:pPr>
      <w:r w:rsidRPr="001C2454">
        <w:rPr>
          <w:rFonts w:ascii="Montserrat" w:hAnsi="Montserrat"/>
          <w:bCs/>
        </w:rPr>
        <w:t>Entre las acciones que se realizaron para incrementar la captación de recursos de diversas fuentes destacan: la búsqueda de nuevas colaboraciones con grupos de investigación de otras instituciones para poder acceder a fuentes internacionales de financiamiento, y el uso del sistema SPIN para ampliar las opciones de fuentes de financiamiento.</w:t>
      </w:r>
      <w:r w:rsidRPr="00E731AF">
        <w:rPr>
          <w:rFonts w:ascii="Montserrat" w:hAnsi="Montserrat"/>
          <w:bCs/>
        </w:rPr>
        <w:t xml:space="preserve"> </w:t>
      </w:r>
    </w:p>
    <w:p w14:paraId="3203970B" w14:textId="77777777" w:rsidR="0071655F" w:rsidRDefault="0071655F" w:rsidP="00527124">
      <w:pPr>
        <w:spacing w:after="0" w:line="276" w:lineRule="auto"/>
        <w:jc w:val="center"/>
        <w:rPr>
          <w:rFonts w:ascii="Montserrat" w:hAnsi="Montserrat"/>
          <w:b/>
        </w:rPr>
      </w:pPr>
    </w:p>
    <w:p w14:paraId="4EC64089" w14:textId="77777777" w:rsidR="0071655F" w:rsidRDefault="0071655F" w:rsidP="00527124">
      <w:pPr>
        <w:spacing w:after="0" w:line="276" w:lineRule="auto"/>
        <w:jc w:val="center"/>
        <w:rPr>
          <w:rFonts w:ascii="Montserrat" w:hAnsi="Montserrat"/>
          <w:b/>
        </w:rPr>
      </w:pPr>
    </w:p>
    <w:p w14:paraId="26A6A2CF" w14:textId="77777777" w:rsidR="0071655F" w:rsidRDefault="0071655F" w:rsidP="00527124">
      <w:pPr>
        <w:spacing w:after="0" w:line="276" w:lineRule="auto"/>
        <w:jc w:val="center"/>
        <w:rPr>
          <w:rFonts w:ascii="Montserrat" w:hAnsi="Montserrat"/>
          <w:b/>
        </w:rPr>
      </w:pPr>
    </w:p>
    <w:p w14:paraId="61C0AD46" w14:textId="77777777" w:rsidR="0071655F" w:rsidRPr="006B7312" w:rsidRDefault="0071655F" w:rsidP="00527124">
      <w:pPr>
        <w:spacing w:line="276" w:lineRule="auto"/>
        <w:jc w:val="center"/>
        <w:rPr>
          <w:rFonts w:ascii="Montserrat" w:hAnsi="Montserrat"/>
        </w:rPr>
      </w:pPr>
      <w:r w:rsidRPr="00554BE7">
        <w:rPr>
          <w:rFonts w:ascii="Montserrat" w:hAnsi="Montserrat"/>
          <w:b/>
        </w:rPr>
        <w:t>Responsable de recopilar la información y elaborar e</w:t>
      </w:r>
      <w:r>
        <w:rPr>
          <w:rFonts w:ascii="Montserrat" w:hAnsi="Montserrat"/>
          <w:b/>
        </w:rPr>
        <w:t>ste</w:t>
      </w:r>
      <w:r w:rsidRPr="00554BE7">
        <w:rPr>
          <w:rFonts w:ascii="Montserrat" w:hAnsi="Montserrat"/>
          <w:b/>
        </w:rPr>
        <w:t xml:space="preserve"> informe</w:t>
      </w:r>
      <w:r>
        <w:rPr>
          <w:rFonts w:ascii="Montserrat" w:hAnsi="Montserrat"/>
          <w:b/>
        </w:rPr>
        <w:t>:</w:t>
      </w:r>
    </w:p>
    <w:p w14:paraId="37C43A9C" w14:textId="77777777" w:rsidR="0071655F" w:rsidRPr="00554BE7" w:rsidRDefault="0071655F" w:rsidP="00527124">
      <w:pPr>
        <w:spacing w:after="0" w:line="276" w:lineRule="auto"/>
        <w:jc w:val="center"/>
        <w:rPr>
          <w:rFonts w:ascii="Montserrat" w:hAnsi="Montserrat"/>
          <w:b/>
        </w:rPr>
      </w:pPr>
      <w:r w:rsidRPr="00554BE7">
        <w:rPr>
          <w:rFonts w:ascii="Montserrat" w:hAnsi="Montserrat"/>
          <w:b/>
        </w:rPr>
        <w:t xml:space="preserve">Mtro. Aldo </w:t>
      </w:r>
      <w:r>
        <w:rPr>
          <w:rFonts w:ascii="Montserrat" w:hAnsi="Montserrat"/>
          <w:b/>
        </w:rPr>
        <w:t xml:space="preserve">R. </w:t>
      </w:r>
      <w:r w:rsidRPr="00554BE7">
        <w:rPr>
          <w:rFonts w:ascii="Montserrat" w:hAnsi="Montserrat"/>
          <w:b/>
        </w:rPr>
        <w:t>Guillén Bermúdez</w:t>
      </w:r>
    </w:p>
    <w:p w14:paraId="7E0946E3" w14:textId="77777777" w:rsidR="0071655F" w:rsidRDefault="0071655F" w:rsidP="00527124">
      <w:pPr>
        <w:spacing w:after="0" w:line="276" w:lineRule="auto"/>
        <w:jc w:val="center"/>
        <w:rPr>
          <w:rFonts w:ascii="Montserrat" w:hAnsi="Montserrat"/>
          <w:b/>
        </w:rPr>
      </w:pPr>
      <w:r w:rsidRPr="00554BE7">
        <w:rPr>
          <w:rFonts w:ascii="Montserrat" w:hAnsi="Montserrat"/>
          <w:b/>
        </w:rPr>
        <w:t>Coordinación de Estrategias y Programas Institucionales</w:t>
      </w:r>
    </w:p>
    <w:p w14:paraId="44F178F6" w14:textId="77777777" w:rsidR="0071655F" w:rsidRPr="006B7312" w:rsidRDefault="0071655F" w:rsidP="00527124">
      <w:pPr>
        <w:spacing w:line="276" w:lineRule="auto"/>
        <w:jc w:val="center"/>
        <w:rPr>
          <w:rFonts w:ascii="Montserrat" w:hAnsi="Montserrat"/>
        </w:rPr>
      </w:pPr>
    </w:p>
    <w:p w14:paraId="3324FAA3" w14:textId="77777777" w:rsidR="0071655F" w:rsidRDefault="0071655F" w:rsidP="00527124">
      <w:pPr>
        <w:spacing w:after="0" w:line="276" w:lineRule="auto"/>
        <w:rPr>
          <w:rFonts w:ascii="Montserrat" w:hAnsi="Montserrat"/>
          <w:b/>
        </w:rPr>
      </w:pPr>
    </w:p>
    <w:sectPr w:rsidR="0071655F" w:rsidSect="00F86324">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B85D" w14:textId="77777777" w:rsidR="007E0A89" w:rsidRDefault="007E0A89" w:rsidP="00CD3917">
      <w:pPr>
        <w:spacing w:after="0" w:line="240" w:lineRule="auto"/>
      </w:pPr>
      <w:r>
        <w:separator/>
      </w:r>
    </w:p>
  </w:endnote>
  <w:endnote w:type="continuationSeparator" w:id="0">
    <w:p w14:paraId="7D7181DE" w14:textId="77777777" w:rsidR="007E0A89" w:rsidRDefault="007E0A89" w:rsidP="00CD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48964"/>
      <w:docPartObj>
        <w:docPartGallery w:val="Page Numbers (Bottom of Page)"/>
        <w:docPartUnique/>
      </w:docPartObj>
    </w:sdtPr>
    <w:sdtEndPr>
      <w:rPr>
        <w:rFonts w:ascii="Montserrat" w:hAnsi="Montserrat"/>
      </w:rPr>
    </w:sdtEndPr>
    <w:sdtContent>
      <w:p w14:paraId="0A95AD59" w14:textId="354EBB31" w:rsidR="00C973E2" w:rsidRPr="00C973E2" w:rsidRDefault="00C973E2">
        <w:pPr>
          <w:pStyle w:val="Piedepgina"/>
          <w:jc w:val="center"/>
          <w:rPr>
            <w:rFonts w:ascii="Montserrat" w:hAnsi="Montserrat"/>
          </w:rPr>
        </w:pPr>
        <w:r w:rsidRPr="00C973E2">
          <w:rPr>
            <w:rFonts w:ascii="Montserrat" w:hAnsi="Montserrat"/>
          </w:rPr>
          <w:fldChar w:fldCharType="begin"/>
        </w:r>
        <w:r w:rsidRPr="00C973E2">
          <w:rPr>
            <w:rFonts w:ascii="Montserrat" w:hAnsi="Montserrat"/>
          </w:rPr>
          <w:instrText>PAGE   \* MERGEFORMAT</w:instrText>
        </w:r>
        <w:r w:rsidRPr="00C973E2">
          <w:rPr>
            <w:rFonts w:ascii="Montserrat" w:hAnsi="Montserrat"/>
          </w:rPr>
          <w:fldChar w:fldCharType="separate"/>
        </w:r>
        <w:r w:rsidR="00F849AE" w:rsidRPr="00F849AE">
          <w:rPr>
            <w:rFonts w:ascii="Montserrat" w:hAnsi="Montserrat"/>
            <w:noProof/>
            <w:lang w:val="es-ES"/>
          </w:rPr>
          <w:t>1</w:t>
        </w:r>
        <w:r w:rsidRPr="00C973E2">
          <w:rPr>
            <w:rFonts w:ascii="Montserrat" w:hAnsi="Montserrat"/>
          </w:rPr>
          <w:fldChar w:fldCharType="end"/>
        </w:r>
      </w:p>
    </w:sdtContent>
  </w:sdt>
  <w:p w14:paraId="57AD8FD4" w14:textId="77777777" w:rsidR="00C973E2" w:rsidRDefault="00C97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47BD" w14:textId="77777777" w:rsidR="007E0A89" w:rsidRDefault="007E0A89" w:rsidP="00CD3917">
      <w:pPr>
        <w:spacing w:after="0" w:line="240" w:lineRule="auto"/>
      </w:pPr>
      <w:r>
        <w:separator/>
      </w:r>
    </w:p>
  </w:footnote>
  <w:footnote w:type="continuationSeparator" w:id="0">
    <w:p w14:paraId="394FC4B1" w14:textId="77777777" w:rsidR="007E0A89" w:rsidRDefault="007E0A89" w:rsidP="00CD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2E65" w14:textId="11458671" w:rsidR="00CD3917" w:rsidRDefault="00EF1FBF">
    <w:pPr>
      <w:pStyle w:val="Encabezado"/>
    </w:pPr>
    <w:r>
      <w:rPr>
        <w:noProof/>
      </w:rPr>
      <w:drawing>
        <wp:anchor distT="0" distB="0" distL="114300" distR="114300" simplePos="0" relativeHeight="251658240" behindDoc="0" locked="0" layoutInCell="1" allowOverlap="1" wp14:anchorId="11B33080" wp14:editId="05F2E3CC">
          <wp:simplePos x="0" y="0"/>
          <wp:positionH relativeFrom="column">
            <wp:posOffset>332050</wp:posOffset>
          </wp:positionH>
          <wp:positionV relativeFrom="paragraph">
            <wp:posOffset>-84289</wp:posOffset>
          </wp:positionV>
          <wp:extent cx="5401310" cy="78041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80415"/>
                  </a:xfrm>
                  <a:prstGeom prst="rect">
                    <a:avLst/>
                  </a:prstGeom>
                  <a:noFill/>
                </pic:spPr>
              </pic:pic>
            </a:graphicData>
          </a:graphic>
          <wp14:sizeRelH relativeFrom="page">
            <wp14:pctWidth>0</wp14:pctWidth>
          </wp14:sizeRelH>
          <wp14:sizeRelV relativeFrom="page">
            <wp14:pctHeight>0</wp14:pctHeight>
          </wp14:sizeRelV>
        </wp:anchor>
      </w:drawing>
    </w:r>
  </w:p>
  <w:p w14:paraId="0260AA46" w14:textId="16F599C6" w:rsidR="00CD3917" w:rsidRDefault="00CD3917">
    <w:pPr>
      <w:pStyle w:val="Encabezado"/>
    </w:pPr>
  </w:p>
  <w:p w14:paraId="74D30393" w14:textId="0C20541C" w:rsidR="00CD3917" w:rsidRDefault="00CD3917">
    <w:pPr>
      <w:pStyle w:val="Encabezado"/>
    </w:pPr>
  </w:p>
  <w:p w14:paraId="6778ECC0" w14:textId="258BBAF3" w:rsidR="00CD3917" w:rsidRDefault="00CD3917">
    <w:pPr>
      <w:pStyle w:val="Encabezado"/>
    </w:pPr>
  </w:p>
  <w:p w14:paraId="295927EB" w14:textId="77777777" w:rsidR="00CD3917" w:rsidRDefault="00CD3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05FB"/>
    <w:multiLevelType w:val="hybridMultilevel"/>
    <w:tmpl w:val="4ECEB1E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70176A"/>
    <w:multiLevelType w:val="hybridMultilevel"/>
    <w:tmpl w:val="DAB841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76107E"/>
    <w:multiLevelType w:val="hybridMultilevel"/>
    <w:tmpl w:val="969C472E"/>
    <w:lvl w:ilvl="0" w:tplc="080A000F">
      <w:start w:val="1"/>
      <w:numFmt w:val="decimal"/>
      <w:lvlText w:val="%1."/>
      <w:lvlJc w:val="left"/>
      <w:pPr>
        <w:ind w:left="360" w:hanging="360"/>
      </w:pPr>
    </w:lvl>
    <w:lvl w:ilvl="1" w:tplc="2E0E479E">
      <w:numFmt w:val="bullet"/>
      <w:lvlText w:val="•"/>
      <w:lvlJc w:val="left"/>
      <w:pPr>
        <w:ind w:left="1425" w:hanging="705"/>
      </w:pPr>
      <w:rPr>
        <w:rFonts w:ascii="Montserrat" w:eastAsiaTheme="minorHAnsi" w:hAnsi="Montserrat"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F4E5485"/>
    <w:multiLevelType w:val="hybridMultilevel"/>
    <w:tmpl w:val="584272CA"/>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31"/>
    <w:rsid w:val="000047B5"/>
    <w:rsid w:val="00015B77"/>
    <w:rsid w:val="000E44CA"/>
    <w:rsid w:val="000F5169"/>
    <w:rsid w:val="00157854"/>
    <w:rsid w:val="00184280"/>
    <w:rsid w:val="001A17EF"/>
    <w:rsid w:val="00224218"/>
    <w:rsid w:val="0028447D"/>
    <w:rsid w:val="002F28D2"/>
    <w:rsid w:val="00333CA5"/>
    <w:rsid w:val="00386D9D"/>
    <w:rsid w:val="00390838"/>
    <w:rsid w:val="003B2B76"/>
    <w:rsid w:val="003C4FC4"/>
    <w:rsid w:val="00487E63"/>
    <w:rsid w:val="00492361"/>
    <w:rsid w:val="00527124"/>
    <w:rsid w:val="0052719C"/>
    <w:rsid w:val="0054259D"/>
    <w:rsid w:val="00554BE7"/>
    <w:rsid w:val="00577976"/>
    <w:rsid w:val="00693CFB"/>
    <w:rsid w:val="006A07F8"/>
    <w:rsid w:val="006B7312"/>
    <w:rsid w:val="0071655F"/>
    <w:rsid w:val="00776172"/>
    <w:rsid w:val="007B1466"/>
    <w:rsid w:val="007D7EFE"/>
    <w:rsid w:val="007E0A89"/>
    <w:rsid w:val="008B0645"/>
    <w:rsid w:val="009A184D"/>
    <w:rsid w:val="00B63023"/>
    <w:rsid w:val="00B92399"/>
    <w:rsid w:val="00BA4B59"/>
    <w:rsid w:val="00C51149"/>
    <w:rsid w:val="00C8261A"/>
    <w:rsid w:val="00C973E2"/>
    <w:rsid w:val="00CA1267"/>
    <w:rsid w:val="00CC4F28"/>
    <w:rsid w:val="00CD3917"/>
    <w:rsid w:val="00E27CE0"/>
    <w:rsid w:val="00E32164"/>
    <w:rsid w:val="00E67E08"/>
    <w:rsid w:val="00E73131"/>
    <w:rsid w:val="00E731AF"/>
    <w:rsid w:val="00EF1FBF"/>
    <w:rsid w:val="00F11D43"/>
    <w:rsid w:val="00F542A8"/>
    <w:rsid w:val="00F6225A"/>
    <w:rsid w:val="00F849AE"/>
    <w:rsid w:val="00F86324"/>
    <w:rsid w:val="00FF1F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0AE9"/>
  <w15:chartTrackingRefBased/>
  <w15:docId w15:val="{990FD1AE-6F0D-4284-ACE5-8BD394E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6324"/>
    <w:pPr>
      <w:ind w:left="720"/>
      <w:contextualSpacing/>
    </w:pPr>
  </w:style>
  <w:style w:type="paragraph" w:styleId="Encabezado">
    <w:name w:val="header"/>
    <w:basedOn w:val="Normal"/>
    <w:link w:val="EncabezadoCar"/>
    <w:uiPriority w:val="99"/>
    <w:unhideWhenUsed/>
    <w:rsid w:val="00CD3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3917"/>
  </w:style>
  <w:style w:type="paragraph" w:styleId="Piedepgina">
    <w:name w:val="footer"/>
    <w:basedOn w:val="Normal"/>
    <w:link w:val="PiedepginaCar"/>
    <w:uiPriority w:val="99"/>
    <w:unhideWhenUsed/>
    <w:rsid w:val="00CD3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555D-74B6-4AB5-8A19-86E6CA07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Brunel Manse</dc:creator>
  <cp:keywords/>
  <dc:description/>
  <cp:lastModifiedBy>Marie Claude Brunel Manse</cp:lastModifiedBy>
  <cp:revision>3</cp:revision>
  <cp:lastPrinted>2020-07-15T04:01:00Z</cp:lastPrinted>
  <dcterms:created xsi:type="dcterms:W3CDTF">2021-02-12T20:51:00Z</dcterms:created>
  <dcterms:modified xsi:type="dcterms:W3CDTF">2021-02-12T21:00:00Z</dcterms:modified>
</cp:coreProperties>
</file>