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2B177" w14:textId="77777777" w:rsidR="001733A7" w:rsidRPr="002D1F1A" w:rsidRDefault="00E364CC" w:rsidP="002D1F1A">
      <w:pPr>
        <w:pStyle w:val="Prrafodelista"/>
        <w:spacing w:line="276" w:lineRule="auto"/>
        <w:ind w:left="0"/>
        <w:rPr>
          <w:rFonts w:ascii="Montserrat" w:hAnsi="Montserrat"/>
        </w:rPr>
      </w:pPr>
      <w:r w:rsidRPr="002D1F1A">
        <w:rPr>
          <w:rFonts w:ascii="Montserrat" w:hAnsi="Montserrat"/>
        </w:rPr>
        <w:t xml:space="preserve"> </w:t>
      </w:r>
    </w:p>
    <w:p w14:paraId="64E86293" w14:textId="53F87664" w:rsidR="001733A7" w:rsidRPr="002D1F1A" w:rsidRDefault="001733A7" w:rsidP="002D1F1A">
      <w:pPr>
        <w:pStyle w:val="Prrafodelista"/>
        <w:spacing w:line="276" w:lineRule="auto"/>
        <w:ind w:left="0"/>
        <w:rPr>
          <w:rFonts w:ascii="Montserrat" w:hAnsi="Montserrat" w:cs="Arial"/>
          <w:b/>
          <w:sz w:val="28"/>
          <w:szCs w:val="28"/>
        </w:rPr>
      </w:pPr>
      <w:r w:rsidRPr="002D1F1A">
        <w:rPr>
          <w:rFonts w:ascii="Montserrat" w:hAnsi="Montserrat" w:cs="Arial"/>
          <w:b/>
          <w:sz w:val="28"/>
          <w:szCs w:val="28"/>
        </w:rPr>
        <w:t xml:space="preserve">VIII. Programas con padrones de beneficiarios </w:t>
      </w:r>
    </w:p>
    <w:p w14:paraId="421A86EE" w14:textId="77777777" w:rsidR="001733A7" w:rsidRPr="002D1F1A" w:rsidRDefault="001733A7" w:rsidP="002D1F1A">
      <w:pPr>
        <w:pStyle w:val="Prrafodelista"/>
        <w:spacing w:line="276" w:lineRule="auto"/>
        <w:rPr>
          <w:rFonts w:ascii="Montserrat" w:hAnsi="Montserrat"/>
        </w:rPr>
      </w:pPr>
    </w:p>
    <w:p w14:paraId="0EB73706" w14:textId="0F1F3236" w:rsidR="001733A7" w:rsidRPr="002D1F1A" w:rsidRDefault="001733A7" w:rsidP="002D1F1A">
      <w:pPr>
        <w:pStyle w:val="Prrafodelista"/>
        <w:numPr>
          <w:ilvl w:val="0"/>
          <w:numId w:val="1"/>
        </w:numPr>
        <w:tabs>
          <w:tab w:val="left" w:pos="360"/>
        </w:tabs>
        <w:spacing w:line="276" w:lineRule="auto"/>
        <w:ind w:left="502"/>
        <w:jc w:val="both"/>
        <w:rPr>
          <w:rFonts w:ascii="Montserrat" w:hAnsi="Montserrat"/>
          <w:b/>
        </w:rPr>
      </w:pPr>
      <w:r w:rsidRPr="002D1F1A">
        <w:rPr>
          <w:rFonts w:ascii="Montserrat" w:hAnsi="Montserrat"/>
          <w:b/>
        </w:rPr>
        <w:t xml:space="preserve"> Informar el avance y en su caso los rezagos en la integración de los Padrones de Beneficiarios de los programas comprometidos al periodo</w:t>
      </w:r>
    </w:p>
    <w:p w14:paraId="204C1BE1" w14:textId="4932D463" w:rsidR="001733A7" w:rsidRPr="002D1F1A" w:rsidRDefault="001733A7" w:rsidP="002D1F1A">
      <w:pPr>
        <w:spacing w:line="276" w:lineRule="auto"/>
        <w:jc w:val="both"/>
        <w:rPr>
          <w:rFonts w:ascii="Montserrat" w:hAnsi="Montserrat"/>
          <w:sz w:val="22"/>
          <w:szCs w:val="22"/>
        </w:rPr>
      </w:pPr>
      <w:r w:rsidRPr="002D1F1A">
        <w:rPr>
          <w:rFonts w:ascii="Montserrat" w:hAnsi="Montserrat"/>
          <w:sz w:val="22"/>
          <w:szCs w:val="22"/>
        </w:rPr>
        <w:t>El padrón de beneficiarios de Padrones Gubernamentales SIIPP-G de El Colegio de la Frontera Sur, correspondiente al primer trimestre de 2021, fue subido a la plataforma de la Secretaría de la Función Pública en tiempo y forma el 16 de abril del presente año. Lo anterior, con base en el Manual de Operación del Sistema Integral de Información de Padrones de Programas Gubernamentales publicado en el Diario Oficial de la Federación de fecha 13 de septiembre de 2018 en el numeral 6.3.1.</w:t>
      </w:r>
    </w:p>
    <w:p w14:paraId="0A6EDAF5" w14:textId="77777777" w:rsidR="00697217" w:rsidRPr="002D1F1A" w:rsidRDefault="00697217" w:rsidP="002D1F1A">
      <w:pPr>
        <w:spacing w:line="276" w:lineRule="auto"/>
        <w:jc w:val="both"/>
        <w:rPr>
          <w:rFonts w:ascii="Montserrat" w:hAnsi="Montserrat"/>
          <w:sz w:val="22"/>
          <w:szCs w:val="22"/>
        </w:rPr>
      </w:pPr>
    </w:p>
    <w:p w14:paraId="22D65ACF" w14:textId="40BA8244" w:rsidR="001733A7" w:rsidRDefault="001733A7" w:rsidP="002D1F1A">
      <w:pPr>
        <w:spacing w:line="276" w:lineRule="auto"/>
        <w:jc w:val="both"/>
        <w:rPr>
          <w:rFonts w:ascii="Montserrat" w:hAnsi="Montserrat"/>
          <w:sz w:val="22"/>
          <w:szCs w:val="22"/>
        </w:rPr>
      </w:pPr>
      <w:r w:rsidRPr="002D1F1A">
        <w:rPr>
          <w:rFonts w:ascii="Montserrat" w:hAnsi="Montserrat"/>
          <w:sz w:val="22"/>
          <w:szCs w:val="22"/>
        </w:rPr>
        <w:t>Asimismo, se informa que con fecha 21 de enero del año en curso, el archivo de Matriz de Gestión Inicial 2021, en el que se registraron los programas de becas para el presente año, fue enviado por correo electrónico al Licenciado Jaime Arturo Larrazábal Escárraga</w:t>
      </w:r>
      <w:r w:rsidR="002D1F1A">
        <w:rPr>
          <w:rFonts w:ascii="Montserrat" w:hAnsi="Montserrat"/>
          <w:sz w:val="22"/>
          <w:szCs w:val="22"/>
        </w:rPr>
        <w:t>,</w:t>
      </w:r>
      <w:r w:rsidRPr="002D1F1A">
        <w:rPr>
          <w:rFonts w:ascii="Montserrat" w:hAnsi="Montserrat"/>
          <w:sz w:val="22"/>
          <w:szCs w:val="22"/>
        </w:rPr>
        <w:t xml:space="preserve"> adjuntando el oficio dirigido al Lic. José Luis Chávez Delgado, Titular de la Unidad de Control y Evaluación de la Gestión Pública, en el que se le informa sobre este proceso.</w:t>
      </w:r>
    </w:p>
    <w:p w14:paraId="4E243DF3" w14:textId="77777777" w:rsidR="002D1F1A" w:rsidRPr="002D1F1A" w:rsidRDefault="002D1F1A" w:rsidP="002D1F1A">
      <w:pPr>
        <w:spacing w:line="276" w:lineRule="auto"/>
        <w:jc w:val="both"/>
        <w:rPr>
          <w:rFonts w:ascii="Montserrat" w:hAnsi="Montserrat"/>
          <w:sz w:val="22"/>
          <w:szCs w:val="22"/>
        </w:rPr>
      </w:pPr>
    </w:p>
    <w:p w14:paraId="14668966" w14:textId="03D17BB2" w:rsidR="001733A7" w:rsidRPr="002D1F1A" w:rsidRDefault="001733A7" w:rsidP="002D1F1A">
      <w:pPr>
        <w:spacing w:line="276" w:lineRule="auto"/>
        <w:jc w:val="both"/>
        <w:rPr>
          <w:rFonts w:ascii="Montserrat" w:hAnsi="Montserrat"/>
          <w:sz w:val="22"/>
          <w:szCs w:val="22"/>
        </w:rPr>
      </w:pPr>
      <w:r w:rsidRPr="002D1F1A">
        <w:rPr>
          <w:rFonts w:ascii="Montserrat" w:hAnsi="Montserrat"/>
          <w:sz w:val="22"/>
          <w:szCs w:val="22"/>
        </w:rPr>
        <w:t xml:space="preserve">Se adjuntan archivos </w:t>
      </w:r>
      <w:r w:rsidR="005B7966">
        <w:rPr>
          <w:rFonts w:ascii="Montserrat" w:hAnsi="Montserrat"/>
          <w:sz w:val="22"/>
          <w:szCs w:val="22"/>
        </w:rPr>
        <w:t>PDF</w:t>
      </w:r>
      <w:r w:rsidRPr="002D1F1A">
        <w:rPr>
          <w:rFonts w:ascii="Montserrat" w:hAnsi="Montserrat"/>
          <w:sz w:val="22"/>
          <w:szCs w:val="22"/>
        </w:rPr>
        <w:t xml:space="preserve"> de los correos y oficios enviados, de los acuses recibidos relativos a la matriz inicial y al primer trimestre 2021 emitidos por la Secretaría de la Función Pública, así también la relación de los becarios con datos, correspondiente al pago del primer trimestre. </w:t>
      </w:r>
    </w:p>
    <w:p w14:paraId="3CB1CB7F" w14:textId="77777777" w:rsidR="001733A7" w:rsidRPr="002D1F1A" w:rsidRDefault="001733A7" w:rsidP="002D1F1A">
      <w:pPr>
        <w:spacing w:line="276" w:lineRule="auto"/>
        <w:rPr>
          <w:rFonts w:ascii="Montserrat" w:hAnsi="Montserrat"/>
          <w:sz w:val="22"/>
          <w:szCs w:val="22"/>
        </w:rPr>
      </w:pPr>
    </w:p>
    <w:p w14:paraId="696996A1" w14:textId="77777777" w:rsidR="002D1F1A" w:rsidRDefault="002D1F1A" w:rsidP="002D1F1A">
      <w:pPr>
        <w:spacing w:line="276" w:lineRule="auto"/>
        <w:jc w:val="center"/>
        <w:rPr>
          <w:rFonts w:ascii="Montserrat" w:hAnsi="Montserrat"/>
          <w:sz w:val="22"/>
          <w:szCs w:val="22"/>
        </w:rPr>
      </w:pPr>
    </w:p>
    <w:p w14:paraId="0BD89EE2" w14:textId="5F69658C" w:rsidR="001733A7" w:rsidRPr="002D1F1A" w:rsidRDefault="001733A7" w:rsidP="002D1F1A">
      <w:pPr>
        <w:spacing w:line="276" w:lineRule="auto"/>
        <w:jc w:val="center"/>
        <w:rPr>
          <w:rFonts w:ascii="Montserrat" w:hAnsi="Montserrat"/>
          <w:sz w:val="22"/>
          <w:szCs w:val="22"/>
        </w:rPr>
      </w:pPr>
      <w:r w:rsidRPr="002D1F1A">
        <w:rPr>
          <w:rFonts w:ascii="Montserrat" w:hAnsi="Montserrat"/>
          <w:sz w:val="22"/>
          <w:szCs w:val="22"/>
        </w:rPr>
        <w:t>Responsable de la Información</w:t>
      </w:r>
    </w:p>
    <w:p w14:paraId="1053EC1E" w14:textId="77777777" w:rsidR="001733A7" w:rsidRPr="002D1F1A" w:rsidRDefault="001733A7" w:rsidP="002D1F1A">
      <w:pPr>
        <w:spacing w:line="276" w:lineRule="auto"/>
        <w:jc w:val="center"/>
        <w:rPr>
          <w:rFonts w:ascii="Montserrat" w:hAnsi="Montserrat"/>
          <w:sz w:val="22"/>
          <w:szCs w:val="22"/>
        </w:rPr>
      </w:pPr>
    </w:p>
    <w:p w14:paraId="7E95EE39" w14:textId="77777777" w:rsidR="001733A7" w:rsidRPr="002D1F1A" w:rsidRDefault="001733A7" w:rsidP="002D1F1A">
      <w:pPr>
        <w:spacing w:line="276" w:lineRule="auto"/>
        <w:jc w:val="center"/>
        <w:rPr>
          <w:rFonts w:ascii="Montserrat" w:hAnsi="Montserrat"/>
          <w:sz w:val="22"/>
          <w:szCs w:val="22"/>
        </w:rPr>
      </w:pPr>
      <w:r w:rsidRPr="002D1F1A">
        <w:rPr>
          <w:rFonts w:ascii="Montserrat" w:hAnsi="Montserrat"/>
          <w:sz w:val="22"/>
          <w:szCs w:val="22"/>
        </w:rPr>
        <w:t>LIC. BEATRICE DORIA SÁNCHEZ</w:t>
      </w:r>
    </w:p>
    <w:p w14:paraId="58E0EACE" w14:textId="77777777" w:rsidR="001733A7" w:rsidRPr="002D1F1A" w:rsidRDefault="001733A7" w:rsidP="002D1F1A">
      <w:pPr>
        <w:spacing w:line="276" w:lineRule="auto"/>
        <w:jc w:val="center"/>
        <w:rPr>
          <w:rFonts w:ascii="Montserrat" w:hAnsi="Montserrat"/>
          <w:sz w:val="22"/>
          <w:szCs w:val="22"/>
        </w:rPr>
      </w:pPr>
      <w:r w:rsidRPr="002D1F1A">
        <w:rPr>
          <w:rFonts w:ascii="Montserrat" w:hAnsi="Montserrat"/>
          <w:sz w:val="22"/>
          <w:szCs w:val="22"/>
        </w:rPr>
        <w:t>Subdirección de Recursos Humanos</w:t>
      </w:r>
    </w:p>
    <w:p w14:paraId="506A4D02" w14:textId="479CC278" w:rsidR="003B6E1A" w:rsidRPr="002D1F1A" w:rsidRDefault="003B6E1A" w:rsidP="002D1F1A">
      <w:pPr>
        <w:spacing w:line="276" w:lineRule="auto"/>
        <w:rPr>
          <w:rFonts w:ascii="Montserrat" w:hAnsi="Montserrat"/>
          <w:sz w:val="22"/>
          <w:szCs w:val="22"/>
        </w:rPr>
      </w:pPr>
    </w:p>
    <w:sectPr w:rsidR="003B6E1A" w:rsidRPr="002D1F1A" w:rsidSect="00E364CC">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105EA" w14:textId="77777777" w:rsidR="00242B95" w:rsidRDefault="00242B95" w:rsidP="00E57969">
      <w:r>
        <w:separator/>
      </w:r>
    </w:p>
  </w:endnote>
  <w:endnote w:type="continuationSeparator" w:id="0">
    <w:p w14:paraId="7FB3F7AE" w14:textId="77777777" w:rsidR="00242B95" w:rsidRDefault="00242B95" w:rsidP="00E5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169221"/>
      <w:docPartObj>
        <w:docPartGallery w:val="Page Numbers (Bottom of Page)"/>
        <w:docPartUnique/>
      </w:docPartObj>
    </w:sdtPr>
    <w:sdtEndPr>
      <w:rPr>
        <w:rFonts w:ascii="Montserrat" w:hAnsi="Montserrat"/>
        <w:sz w:val="22"/>
        <w:szCs w:val="22"/>
      </w:rPr>
    </w:sdtEndPr>
    <w:sdtContent>
      <w:p w14:paraId="237E62F0" w14:textId="7FA21F8E" w:rsidR="002D1F1A" w:rsidRPr="002D1F1A" w:rsidRDefault="002D1F1A">
        <w:pPr>
          <w:pStyle w:val="Piedepgina"/>
          <w:jc w:val="center"/>
          <w:rPr>
            <w:rFonts w:ascii="Montserrat" w:hAnsi="Montserrat"/>
            <w:sz w:val="22"/>
            <w:szCs w:val="22"/>
          </w:rPr>
        </w:pPr>
        <w:r w:rsidRPr="002D1F1A">
          <w:rPr>
            <w:rFonts w:ascii="Montserrat" w:hAnsi="Montserrat"/>
            <w:sz w:val="22"/>
            <w:szCs w:val="22"/>
          </w:rPr>
          <w:fldChar w:fldCharType="begin"/>
        </w:r>
        <w:r w:rsidRPr="002D1F1A">
          <w:rPr>
            <w:rFonts w:ascii="Montserrat" w:hAnsi="Montserrat"/>
            <w:sz w:val="22"/>
            <w:szCs w:val="22"/>
          </w:rPr>
          <w:instrText>PAGE   \* MERGEFORMAT</w:instrText>
        </w:r>
        <w:r w:rsidRPr="002D1F1A">
          <w:rPr>
            <w:rFonts w:ascii="Montserrat" w:hAnsi="Montserrat"/>
            <w:sz w:val="22"/>
            <w:szCs w:val="22"/>
          </w:rPr>
          <w:fldChar w:fldCharType="separate"/>
        </w:r>
        <w:r w:rsidRPr="002D1F1A">
          <w:rPr>
            <w:rFonts w:ascii="Montserrat" w:hAnsi="Montserrat"/>
            <w:sz w:val="22"/>
            <w:szCs w:val="22"/>
            <w:lang w:val="es-ES"/>
          </w:rPr>
          <w:t>2</w:t>
        </w:r>
        <w:r w:rsidRPr="002D1F1A">
          <w:rPr>
            <w:rFonts w:ascii="Montserrat" w:hAnsi="Montserrat"/>
            <w:sz w:val="22"/>
            <w:szCs w:val="22"/>
          </w:rPr>
          <w:fldChar w:fldCharType="end"/>
        </w:r>
      </w:p>
    </w:sdtContent>
  </w:sdt>
  <w:p w14:paraId="42AB4462" w14:textId="33CB90CA" w:rsidR="00E57969" w:rsidRPr="009E5A53" w:rsidRDefault="00E57969" w:rsidP="002D1F1A">
    <w:pPr>
      <w:pStyle w:val="Piedepgina"/>
      <w:tabs>
        <w:tab w:val="left" w:pos="7668"/>
      </w:tabs>
      <w:rPr>
        <w:rFonts w:ascii="Montserrat" w:hAnsi="Montserrat"/>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8E469" w14:textId="77777777" w:rsidR="00242B95" w:rsidRDefault="00242B95" w:rsidP="00E57969">
      <w:r>
        <w:separator/>
      </w:r>
    </w:p>
  </w:footnote>
  <w:footnote w:type="continuationSeparator" w:id="0">
    <w:p w14:paraId="798B3DC8" w14:textId="77777777" w:rsidR="00242B95" w:rsidRDefault="00242B95" w:rsidP="00E57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870B" w14:textId="71D0CC03" w:rsidR="00EE1715" w:rsidRDefault="00EE1715" w:rsidP="00E364CC">
    <w:pPr>
      <w:pStyle w:val="Encabezado"/>
      <w:tabs>
        <w:tab w:val="left" w:pos="1134"/>
      </w:tabs>
    </w:pPr>
    <w:r>
      <w:rPr>
        <w:noProof/>
      </w:rPr>
      <mc:AlternateContent>
        <mc:Choice Requires="wpg">
          <w:drawing>
            <wp:anchor distT="0" distB="0" distL="114300" distR="114300" simplePos="0" relativeHeight="251659264" behindDoc="0" locked="0" layoutInCell="1" allowOverlap="1" wp14:anchorId="5B7C5199" wp14:editId="71CE9B08">
              <wp:simplePos x="0" y="0"/>
              <wp:positionH relativeFrom="column">
                <wp:align>center</wp:align>
              </wp:positionH>
              <wp:positionV relativeFrom="paragraph">
                <wp:posOffset>-132715</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E72607" id="Grupo 9" o:spid="_x0000_s1026" style="position:absolute;margin-left:0;margin-top:-10.45pt;width:435.1pt;height:75.7pt;z-index:251659264;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k66UNd8AAAAIAQAADwAAAAAAAAAA&#10;AAAAAACy/QcAZHJzL2Rvd25yZXYueG1sUEsBAi0AFAAGAAgAAAAhALPXP6bHAAAApQEAABkAAAAA&#10;AAAAAAAAAAAAvv4HAGRycy9fcmVscy9lMm9Eb2MueG1sLnJlbHNQSwUGAAAAAAcABwC+AQAAvP8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38269FE9" w14:textId="1C58F80B" w:rsidR="00EE1715" w:rsidRDefault="00EE1715" w:rsidP="00E364CC">
    <w:pPr>
      <w:pStyle w:val="Encabezado"/>
      <w:tabs>
        <w:tab w:val="left" w:pos="1134"/>
      </w:tabs>
    </w:pPr>
  </w:p>
  <w:p w14:paraId="4C55FC95" w14:textId="7495067B" w:rsidR="00EE1715" w:rsidRDefault="00EE1715" w:rsidP="00E364CC">
    <w:pPr>
      <w:pStyle w:val="Encabezado"/>
      <w:tabs>
        <w:tab w:val="left" w:pos="1134"/>
      </w:tabs>
    </w:pPr>
  </w:p>
  <w:p w14:paraId="1E476FFE" w14:textId="77777777" w:rsidR="00EE1715" w:rsidRDefault="00EE1715" w:rsidP="00E364CC">
    <w:pPr>
      <w:pStyle w:val="Encabezado"/>
      <w:tabs>
        <w:tab w:val="left" w:pos="1134"/>
      </w:tabs>
    </w:pPr>
  </w:p>
  <w:p w14:paraId="0D0547FB" w14:textId="223BF91F" w:rsidR="00E57969" w:rsidRDefault="00E57969"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A75DB"/>
    <w:multiLevelType w:val="hybridMultilevel"/>
    <w:tmpl w:val="F6780826"/>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6A6"/>
    <w:rsid w:val="00146DD7"/>
    <w:rsid w:val="00154FF8"/>
    <w:rsid w:val="001733A7"/>
    <w:rsid w:val="0020676A"/>
    <w:rsid w:val="0021496C"/>
    <w:rsid w:val="00242B95"/>
    <w:rsid w:val="002C7612"/>
    <w:rsid w:val="002D1F1A"/>
    <w:rsid w:val="003308E5"/>
    <w:rsid w:val="003A1C6A"/>
    <w:rsid w:val="003B6E1A"/>
    <w:rsid w:val="00434958"/>
    <w:rsid w:val="0045608F"/>
    <w:rsid w:val="005B7966"/>
    <w:rsid w:val="005D56A6"/>
    <w:rsid w:val="00645FBE"/>
    <w:rsid w:val="00657D31"/>
    <w:rsid w:val="00697217"/>
    <w:rsid w:val="00795739"/>
    <w:rsid w:val="00810D23"/>
    <w:rsid w:val="00833BBF"/>
    <w:rsid w:val="00967581"/>
    <w:rsid w:val="0098340D"/>
    <w:rsid w:val="00992690"/>
    <w:rsid w:val="009E5A53"/>
    <w:rsid w:val="00A936C0"/>
    <w:rsid w:val="00AC7A14"/>
    <w:rsid w:val="00BC1469"/>
    <w:rsid w:val="00BF3C06"/>
    <w:rsid w:val="00CA039F"/>
    <w:rsid w:val="00CC6CCA"/>
    <w:rsid w:val="00CF7D33"/>
    <w:rsid w:val="00D3488F"/>
    <w:rsid w:val="00DB7382"/>
    <w:rsid w:val="00E24D51"/>
    <w:rsid w:val="00E364CC"/>
    <w:rsid w:val="00E57969"/>
    <w:rsid w:val="00ED17A4"/>
    <w:rsid w:val="00EE1715"/>
    <w:rsid w:val="00FA7510"/>
    <w:rsid w:val="26871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17B5D"/>
  <w15:chartTrackingRefBased/>
  <w15:docId w15:val="{59381FE3-6472-8347-86C8-DB8B2893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969"/>
    <w:pPr>
      <w:tabs>
        <w:tab w:val="center" w:pos="4419"/>
        <w:tab w:val="right" w:pos="8838"/>
      </w:tabs>
    </w:pPr>
  </w:style>
  <w:style w:type="character" w:customStyle="1" w:styleId="EncabezadoCar">
    <w:name w:val="Encabezado Car"/>
    <w:basedOn w:val="Fuentedeprrafopredeter"/>
    <w:link w:val="Encabezado"/>
    <w:uiPriority w:val="99"/>
    <w:rsid w:val="00E57969"/>
  </w:style>
  <w:style w:type="paragraph" w:styleId="Piedepgina">
    <w:name w:val="footer"/>
    <w:basedOn w:val="Normal"/>
    <w:link w:val="PiedepginaCar"/>
    <w:uiPriority w:val="99"/>
    <w:unhideWhenUsed/>
    <w:rsid w:val="00E57969"/>
    <w:pPr>
      <w:tabs>
        <w:tab w:val="center" w:pos="4419"/>
        <w:tab w:val="right" w:pos="8838"/>
      </w:tabs>
    </w:pPr>
  </w:style>
  <w:style w:type="character" w:customStyle="1" w:styleId="PiedepginaCar">
    <w:name w:val="Pie de página Car"/>
    <w:basedOn w:val="Fuentedeprrafopredeter"/>
    <w:link w:val="Piedepgina"/>
    <w:uiPriority w:val="99"/>
    <w:rsid w:val="00E57969"/>
  </w:style>
  <w:style w:type="character" w:styleId="Refdecomentario">
    <w:name w:val="annotation reference"/>
    <w:basedOn w:val="Fuentedeprrafopredeter"/>
    <w:uiPriority w:val="99"/>
    <w:semiHidden/>
    <w:unhideWhenUsed/>
    <w:rsid w:val="00795739"/>
    <w:rPr>
      <w:sz w:val="16"/>
      <w:szCs w:val="16"/>
    </w:rPr>
  </w:style>
  <w:style w:type="paragraph" w:styleId="Textocomentario">
    <w:name w:val="annotation text"/>
    <w:basedOn w:val="Normal"/>
    <w:link w:val="TextocomentarioCar"/>
    <w:uiPriority w:val="99"/>
    <w:semiHidden/>
    <w:unhideWhenUsed/>
    <w:rsid w:val="00795739"/>
    <w:rPr>
      <w:sz w:val="20"/>
      <w:szCs w:val="20"/>
    </w:rPr>
  </w:style>
  <w:style w:type="character" w:customStyle="1" w:styleId="TextocomentarioCar">
    <w:name w:val="Texto comentario Car"/>
    <w:basedOn w:val="Fuentedeprrafopredeter"/>
    <w:link w:val="Textocomentario"/>
    <w:uiPriority w:val="99"/>
    <w:semiHidden/>
    <w:rsid w:val="00795739"/>
    <w:rPr>
      <w:sz w:val="20"/>
      <w:szCs w:val="20"/>
    </w:rPr>
  </w:style>
  <w:style w:type="paragraph" w:styleId="Asuntodelcomentario">
    <w:name w:val="annotation subject"/>
    <w:basedOn w:val="Textocomentario"/>
    <w:next w:val="Textocomentario"/>
    <w:link w:val="AsuntodelcomentarioCar"/>
    <w:uiPriority w:val="99"/>
    <w:semiHidden/>
    <w:unhideWhenUsed/>
    <w:rsid w:val="00795739"/>
    <w:rPr>
      <w:b/>
      <w:bCs/>
    </w:rPr>
  </w:style>
  <w:style w:type="character" w:customStyle="1" w:styleId="AsuntodelcomentarioCar">
    <w:name w:val="Asunto del comentario Car"/>
    <w:basedOn w:val="TextocomentarioCar"/>
    <w:link w:val="Asuntodelcomentario"/>
    <w:uiPriority w:val="99"/>
    <w:semiHidden/>
    <w:rsid w:val="00795739"/>
    <w:rPr>
      <w:b/>
      <w:bCs/>
      <w:sz w:val="20"/>
      <w:szCs w:val="20"/>
    </w:rPr>
  </w:style>
  <w:style w:type="paragraph" w:styleId="Textodeglobo">
    <w:name w:val="Balloon Text"/>
    <w:basedOn w:val="Normal"/>
    <w:link w:val="TextodegloboCar"/>
    <w:uiPriority w:val="99"/>
    <w:semiHidden/>
    <w:unhideWhenUsed/>
    <w:rsid w:val="007957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739"/>
    <w:rPr>
      <w:rFonts w:ascii="Segoe UI" w:hAnsi="Segoe UI" w:cs="Segoe UI"/>
      <w:sz w:val="18"/>
      <w:szCs w:val="18"/>
    </w:rPr>
  </w:style>
  <w:style w:type="paragraph" w:styleId="Prrafodelista">
    <w:name w:val="List Paragraph"/>
    <w:basedOn w:val="Normal"/>
    <w:uiPriority w:val="34"/>
    <w:qFormat/>
    <w:rsid w:val="001733A7"/>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231</Words>
  <Characters>1271</Characters>
  <Application>Microsoft Office Word</Application>
  <DocSecurity>0</DocSecurity>
  <Lines>10</Lines>
  <Paragraphs>2</Paragraphs>
  <ScaleCrop>false</ScaleCrop>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Claudia</cp:lastModifiedBy>
  <cp:revision>7</cp:revision>
  <cp:lastPrinted>2021-04-06T16:08:00Z</cp:lastPrinted>
  <dcterms:created xsi:type="dcterms:W3CDTF">2021-04-15T19:11:00Z</dcterms:created>
  <dcterms:modified xsi:type="dcterms:W3CDTF">2021-04-17T15:10:00Z</dcterms:modified>
</cp:coreProperties>
</file>