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1A16F" w14:textId="77777777" w:rsidR="00433060" w:rsidRPr="00433060" w:rsidRDefault="00433060" w:rsidP="00433060">
      <w:pPr>
        <w:spacing w:after="0" w:line="240" w:lineRule="auto"/>
        <w:jc w:val="center"/>
        <w:rPr>
          <w:rFonts w:ascii="Montserrat" w:hAnsi="Montserrat"/>
          <w:b/>
          <w:bCs/>
          <w:sz w:val="28"/>
          <w:szCs w:val="28"/>
        </w:rPr>
      </w:pPr>
      <w:r w:rsidRPr="00433060">
        <w:rPr>
          <w:rFonts w:ascii="Montserrat" w:hAnsi="Montserrat"/>
          <w:b/>
          <w:bCs/>
          <w:sz w:val="28"/>
          <w:szCs w:val="28"/>
        </w:rPr>
        <w:t>Comité de Control y Desempeño Institucional</w:t>
      </w:r>
    </w:p>
    <w:p w14:paraId="39542D59" w14:textId="5E9136EC" w:rsidR="00433060" w:rsidRPr="00433060" w:rsidRDefault="006628E5" w:rsidP="00433060">
      <w:pPr>
        <w:spacing w:after="0" w:line="240" w:lineRule="auto"/>
        <w:jc w:val="center"/>
        <w:rPr>
          <w:rFonts w:ascii="Montserrat" w:hAnsi="Montserrat"/>
          <w:b/>
          <w:bCs/>
          <w:sz w:val="28"/>
          <w:szCs w:val="28"/>
        </w:rPr>
      </w:pPr>
      <w:r>
        <w:rPr>
          <w:rFonts w:ascii="Montserrat" w:hAnsi="Montserrat"/>
          <w:b/>
          <w:bCs/>
          <w:sz w:val="28"/>
          <w:szCs w:val="28"/>
        </w:rPr>
        <w:t>Tercera</w:t>
      </w:r>
      <w:r w:rsidR="00433060" w:rsidRPr="00433060">
        <w:rPr>
          <w:rFonts w:ascii="Montserrat" w:hAnsi="Montserrat"/>
          <w:b/>
          <w:bCs/>
          <w:sz w:val="28"/>
          <w:szCs w:val="28"/>
        </w:rPr>
        <w:t xml:space="preserve"> Sesión Ordinaria 202</w:t>
      </w:r>
      <w:r w:rsidR="00C107A1">
        <w:rPr>
          <w:rFonts w:ascii="Montserrat" w:hAnsi="Montserrat"/>
          <w:b/>
          <w:bCs/>
          <w:sz w:val="28"/>
          <w:szCs w:val="28"/>
        </w:rPr>
        <w:t>1</w:t>
      </w:r>
    </w:p>
    <w:p w14:paraId="273E8D0C" w14:textId="77777777" w:rsidR="00433060" w:rsidRPr="000E0927" w:rsidRDefault="00433060" w:rsidP="000314A1">
      <w:pPr>
        <w:spacing w:after="0"/>
        <w:rPr>
          <w:rFonts w:ascii="Montserrat" w:hAnsi="Montserrat"/>
          <w:b/>
          <w:lang w:val="es-MX"/>
        </w:rPr>
      </w:pPr>
    </w:p>
    <w:p w14:paraId="596AA450" w14:textId="4249D51C" w:rsidR="00D97216" w:rsidRPr="004F40CC" w:rsidRDefault="00FE529B" w:rsidP="00FA1641">
      <w:pPr>
        <w:rPr>
          <w:rFonts w:ascii="Montserrat" w:hAnsi="Montserrat"/>
          <w:b/>
          <w:sz w:val="28"/>
          <w:szCs w:val="28"/>
          <w:lang w:val="es-MX"/>
        </w:rPr>
      </w:pPr>
      <w:r>
        <w:rPr>
          <w:rFonts w:ascii="Montserrat" w:hAnsi="Montserrat"/>
          <w:b/>
          <w:sz w:val="28"/>
          <w:szCs w:val="28"/>
          <w:lang w:val="es-MX"/>
        </w:rPr>
        <w:t>XIV</w:t>
      </w:r>
      <w:r w:rsidR="00645955" w:rsidRPr="004F40CC">
        <w:rPr>
          <w:rFonts w:ascii="Montserrat" w:hAnsi="Montserrat"/>
          <w:b/>
          <w:sz w:val="28"/>
          <w:szCs w:val="28"/>
          <w:lang w:val="es-MX"/>
        </w:rPr>
        <w:t xml:space="preserve">. </w:t>
      </w:r>
      <w:r>
        <w:rPr>
          <w:rFonts w:ascii="Montserrat" w:hAnsi="Montserrat"/>
          <w:b/>
          <w:sz w:val="28"/>
          <w:szCs w:val="28"/>
          <w:lang w:val="es-MX"/>
        </w:rPr>
        <w:t>Asuntos Generales</w:t>
      </w:r>
    </w:p>
    <w:p w14:paraId="6DD9CDE5" w14:textId="71203F2E" w:rsidR="001E3403" w:rsidRPr="000314A1" w:rsidRDefault="00FE529B" w:rsidP="007837CD">
      <w:pPr>
        <w:ind w:left="284" w:hanging="284"/>
        <w:jc w:val="both"/>
        <w:rPr>
          <w:rFonts w:ascii="Montserrat" w:hAnsi="Montserrat"/>
          <w:b/>
          <w:lang w:val="es-MX"/>
        </w:rPr>
      </w:pPr>
      <w:r>
        <w:rPr>
          <w:rFonts w:ascii="Montserrat" w:hAnsi="Montserrat"/>
          <w:b/>
          <w:lang w:val="es-MX"/>
        </w:rPr>
        <w:t>a</w:t>
      </w:r>
      <w:r w:rsidR="000314A1" w:rsidRPr="000314A1">
        <w:rPr>
          <w:rFonts w:ascii="Montserrat" w:hAnsi="Montserrat"/>
          <w:b/>
          <w:lang w:val="es-MX"/>
        </w:rPr>
        <w:t>. Flujo de efectivo del Fondo de Investigación y Desarrollo Tecnológico de ECOSUR- FID-784</w:t>
      </w:r>
    </w:p>
    <w:p w14:paraId="067A5282" w14:textId="1416F75E" w:rsidR="000426B8" w:rsidRPr="004F40CC" w:rsidRDefault="001E3403" w:rsidP="00FA1641">
      <w:pPr>
        <w:jc w:val="both"/>
        <w:rPr>
          <w:rFonts w:ascii="Montserrat" w:hAnsi="Montserrat"/>
          <w:lang w:val="es-MX"/>
        </w:rPr>
      </w:pPr>
      <w:r w:rsidRPr="004F40CC">
        <w:rPr>
          <w:rFonts w:ascii="Montserrat" w:hAnsi="Montserrat"/>
          <w:lang w:val="es-MX"/>
        </w:rPr>
        <w:t>De conformidad con el numeral 31 fracción XVIII de las Reglas de Operación</w:t>
      </w:r>
      <w:r w:rsidR="0056259A" w:rsidRPr="004F40CC">
        <w:rPr>
          <w:rFonts w:ascii="Montserrat" w:hAnsi="Montserrat"/>
          <w:lang w:val="es-MX"/>
        </w:rPr>
        <w:t xml:space="preserve"> del Comité Técnico del FID (COTEFI),</w:t>
      </w:r>
      <w:r w:rsidRPr="004F40CC">
        <w:rPr>
          <w:rFonts w:ascii="Montserrat" w:hAnsi="Montserrat"/>
          <w:lang w:val="es-MX"/>
        </w:rPr>
        <w:t xml:space="preserve"> se establece como una atribución de</w:t>
      </w:r>
      <w:r w:rsidR="00B65891">
        <w:rPr>
          <w:rFonts w:ascii="Montserrat" w:hAnsi="Montserrat"/>
          <w:lang w:val="es-MX"/>
        </w:rPr>
        <w:t xml:space="preserve"> </w:t>
      </w:r>
      <w:r w:rsidRPr="004F40CC">
        <w:rPr>
          <w:rFonts w:ascii="Montserrat" w:hAnsi="Montserrat"/>
          <w:lang w:val="es-MX"/>
        </w:rPr>
        <w:t>l</w:t>
      </w:r>
      <w:r w:rsidR="00B65891">
        <w:rPr>
          <w:rFonts w:ascii="Montserrat" w:hAnsi="Montserrat"/>
          <w:lang w:val="es-MX"/>
        </w:rPr>
        <w:t>a</w:t>
      </w:r>
      <w:r w:rsidRPr="004F40CC">
        <w:rPr>
          <w:rFonts w:ascii="Montserrat" w:hAnsi="Montserrat"/>
          <w:lang w:val="es-MX"/>
        </w:rPr>
        <w:t xml:space="preserve"> Secretar</w:t>
      </w:r>
      <w:r w:rsidR="00B65891">
        <w:rPr>
          <w:rFonts w:ascii="Montserrat" w:hAnsi="Montserrat"/>
          <w:lang w:val="es-MX"/>
        </w:rPr>
        <w:t xml:space="preserve">ía </w:t>
      </w:r>
      <w:r w:rsidRPr="004F40CC">
        <w:rPr>
          <w:rFonts w:ascii="Montserrat" w:hAnsi="Montserrat"/>
          <w:lang w:val="es-MX"/>
        </w:rPr>
        <w:t>Técnic</w:t>
      </w:r>
      <w:r w:rsidR="00B65891">
        <w:rPr>
          <w:rFonts w:ascii="Montserrat" w:hAnsi="Montserrat"/>
          <w:lang w:val="es-MX"/>
        </w:rPr>
        <w:t>a</w:t>
      </w:r>
      <w:r w:rsidRPr="004F40CC">
        <w:rPr>
          <w:rFonts w:ascii="Montserrat" w:hAnsi="Montserrat"/>
          <w:lang w:val="es-MX"/>
        </w:rPr>
        <w:t xml:space="preserve"> rendir los informes que sean requeridos por las autoridades fiscalizadoras y por la coordinadora de sector en cumplimiento de sus atribuciones.</w:t>
      </w:r>
    </w:p>
    <w:p w14:paraId="4C576AD4" w14:textId="0B0F511D" w:rsidR="001E3403" w:rsidRPr="004F40CC" w:rsidRDefault="001E3403" w:rsidP="00FA1641">
      <w:pPr>
        <w:jc w:val="both"/>
        <w:rPr>
          <w:rFonts w:ascii="Montserrat" w:hAnsi="Montserrat"/>
          <w:lang w:val="es-MX"/>
        </w:rPr>
      </w:pPr>
      <w:r w:rsidRPr="004F40CC">
        <w:rPr>
          <w:rFonts w:ascii="Montserrat" w:hAnsi="Montserrat"/>
          <w:lang w:val="es-MX"/>
        </w:rPr>
        <w:t xml:space="preserve">En virtud de lo anterior, se presenta </w:t>
      </w:r>
      <w:r w:rsidR="0056259A" w:rsidRPr="004F40CC">
        <w:rPr>
          <w:rFonts w:ascii="Montserrat" w:hAnsi="Montserrat"/>
          <w:lang w:val="es-MX"/>
        </w:rPr>
        <w:t xml:space="preserve">este informe </w:t>
      </w:r>
      <w:r w:rsidRPr="004F40CC">
        <w:rPr>
          <w:rFonts w:ascii="Montserrat" w:hAnsi="Montserrat"/>
          <w:lang w:val="es-MX"/>
        </w:rPr>
        <w:t>al Comité de Control y Desempeño Institucional (COCODI) como el órgano colegiado de apoyo en la toma de decisiones relacionadas con el seguimiento al desempeño institucional y de control interno, para contribuir al cumplimiento oportuno de las metas y objetivos institucionales.</w:t>
      </w:r>
    </w:p>
    <w:p w14:paraId="2CD1BFAB" w14:textId="2960BD98" w:rsidR="001E3403" w:rsidRDefault="0056259A" w:rsidP="00FA1641">
      <w:pPr>
        <w:pStyle w:val="Prrafodelista"/>
        <w:widowControl w:val="0"/>
        <w:numPr>
          <w:ilvl w:val="0"/>
          <w:numId w:val="8"/>
        </w:numPr>
        <w:spacing w:after="0" w:line="240" w:lineRule="auto"/>
        <w:ind w:left="284" w:hanging="284"/>
        <w:contextualSpacing w:val="0"/>
        <w:jc w:val="both"/>
        <w:rPr>
          <w:rFonts w:ascii="Montserrat" w:hAnsi="Montserrat"/>
          <w:b/>
          <w:lang w:val="es-MX"/>
        </w:rPr>
      </w:pPr>
      <w:r w:rsidRPr="004F40CC">
        <w:rPr>
          <w:rFonts w:ascii="Montserrat" w:hAnsi="Montserrat"/>
          <w:b/>
          <w:lang w:val="es-MX"/>
        </w:rPr>
        <w:t>S</w:t>
      </w:r>
      <w:r w:rsidR="001E3403" w:rsidRPr="004F40CC">
        <w:rPr>
          <w:rFonts w:ascii="Montserrat" w:hAnsi="Montserrat"/>
          <w:b/>
          <w:lang w:val="es-MX"/>
        </w:rPr>
        <w:t xml:space="preserve">ituación financiera que guarda el fideicomiso </w:t>
      </w:r>
      <w:r w:rsidRPr="004F40CC">
        <w:rPr>
          <w:rFonts w:ascii="Montserrat" w:hAnsi="Montserrat"/>
          <w:b/>
          <w:lang w:val="es-MX"/>
        </w:rPr>
        <w:t xml:space="preserve">al </w:t>
      </w:r>
      <w:r w:rsidR="00731D0B">
        <w:rPr>
          <w:rFonts w:ascii="Montserrat" w:hAnsi="Montserrat"/>
          <w:b/>
          <w:lang w:val="es-MX"/>
        </w:rPr>
        <w:t>30</w:t>
      </w:r>
      <w:r w:rsidRPr="004F40CC">
        <w:rPr>
          <w:rFonts w:ascii="Montserrat" w:hAnsi="Montserrat"/>
          <w:b/>
          <w:lang w:val="es-MX"/>
        </w:rPr>
        <w:t xml:space="preserve"> de </w:t>
      </w:r>
      <w:r w:rsidR="00731D0B">
        <w:rPr>
          <w:rFonts w:ascii="Montserrat" w:hAnsi="Montserrat"/>
          <w:b/>
          <w:lang w:val="es-MX"/>
        </w:rPr>
        <w:t>junio</w:t>
      </w:r>
      <w:r w:rsidRPr="004F40CC">
        <w:rPr>
          <w:rFonts w:ascii="Montserrat" w:hAnsi="Montserrat"/>
          <w:b/>
          <w:lang w:val="es-MX"/>
        </w:rPr>
        <w:t xml:space="preserve"> 20</w:t>
      </w:r>
      <w:r w:rsidR="005803E6" w:rsidRPr="004F40CC">
        <w:rPr>
          <w:rFonts w:ascii="Montserrat" w:hAnsi="Montserrat"/>
          <w:b/>
          <w:lang w:val="es-MX"/>
        </w:rPr>
        <w:t>2</w:t>
      </w:r>
      <w:r w:rsidR="00A26D7F">
        <w:rPr>
          <w:rFonts w:ascii="Montserrat" w:hAnsi="Montserrat"/>
          <w:b/>
          <w:lang w:val="es-MX"/>
        </w:rPr>
        <w:t>1</w:t>
      </w:r>
    </w:p>
    <w:p w14:paraId="251DC843" w14:textId="77777777" w:rsidR="000314A1" w:rsidRPr="004F40CC" w:rsidRDefault="000314A1" w:rsidP="000314A1">
      <w:pPr>
        <w:pStyle w:val="Prrafodelista"/>
        <w:widowControl w:val="0"/>
        <w:spacing w:after="0" w:line="240" w:lineRule="auto"/>
        <w:ind w:left="284"/>
        <w:contextualSpacing w:val="0"/>
        <w:jc w:val="both"/>
        <w:rPr>
          <w:rFonts w:ascii="Montserrat" w:hAnsi="Montserrat"/>
          <w:b/>
          <w:lang w:val="es-MX"/>
        </w:rPr>
      </w:pPr>
    </w:p>
    <w:tbl>
      <w:tblPr>
        <w:tblStyle w:val="Tablaconcuadrcula"/>
        <w:tblW w:w="0" w:type="auto"/>
        <w:jc w:val="center"/>
        <w:tblLook w:val="04A0" w:firstRow="1" w:lastRow="0" w:firstColumn="1" w:lastColumn="0" w:noHBand="0" w:noVBand="1"/>
      </w:tblPr>
      <w:tblGrid>
        <w:gridCol w:w="7083"/>
        <w:gridCol w:w="1901"/>
      </w:tblGrid>
      <w:tr w:rsidR="001E3403" w:rsidRPr="004F40CC" w14:paraId="1A5F363A" w14:textId="77777777" w:rsidTr="00FE368C">
        <w:trPr>
          <w:trHeight w:val="618"/>
          <w:jc w:val="center"/>
        </w:trPr>
        <w:tc>
          <w:tcPr>
            <w:tcW w:w="7083" w:type="dxa"/>
            <w:tcBorders>
              <w:top w:val="single" w:sz="4" w:space="0" w:color="auto"/>
              <w:left w:val="single" w:sz="4" w:space="0" w:color="auto"/>
              <w:bottom w:val="single" w:sz="4" w:space="0" w:color="auto"/>
              <w:right w:val="single" w:sz="4" w:space="0" w:color="auto"/>
            </w:tcBorders>
            <w:vAlign w:val="center"/>
          </w:tcPr>
          <w:p w14:paraId="05B2C7C2" w14:textId="77777777" w:rsidR="001E3403" w:rsidRPr="00087852" w:rsidRDefault="001E3403" w:rsidP="00FA1641">
            <w:pPr>
              <w:tabs>
                <w:tab w:val="left" w:pos="1573"/>
              </w:tabs>
              <w:jc w:val="center"/>
              <w:rPr>
                <w:rFonts w:ascii="Montserrat" w:eastAsia="Times New Roman" w:hAnsi="Montserrat" w:cs="Times New Roman"/>
                <w:b/>
                <w:lang w:val="es-MX"/>
              </w:rPr>
            </w:pPr>
          </w:p>
          <w:p w14:paraId="6C44A7B1" w14:textId="77777777" w:rsidR="001E3403" w:rsidRPr="004F40CC" w:rsidRDefault="001E3403" w:rsidP="00FA1641">
            <w:pPr>
              <w:tabs>
                <w:tab w:val="left" w:pos="1573"/>
              </w:tabs>
              <w:jc w:val="center"/>
              <w:rPr>
                <w:rFonts w:ascii="Montserrat" w:eastAsia="Times New Roman" w:hAnsi="Montserrat" w:cs="Times New Roman"/>
                <w:b/>
              </w:rPr>
            </w:pPr>
            <w:r w:rsidRPr="004F40CC">
              <w:rPr>
                <w:rFonts w:ascii="Montserrat" w:eastAsia="Times New Roman" w:hAnsi="Montserrat" w:cs="Times New Roman"/>
                <w:b/>
              </w:rPr>
              <w:t>CONCEPTO</w:t>
            </w:r>
          </w:p>
          <w:p w14:paraId="1E1898F8" w14:textId="2B90C790" w:rsidR="00FA1641" w:rsidRPr="004F40CC" w:rsidRDefault="00FA1641" w:rsidP="00FA1641">
            <w:pPr>
              <w:tabs>
                <w:tab w:val="left" w:pos="1573"/>
              </w:tabs>
              <w:jc w:val="center"/>
              <w:rPr>
                <w:rFonts w:ascii="Montserrat" w:eastAsia="Times New Roman" w:hAnsi="Montserrat" w:cs="Times New Roman"/>
                <w:b/>
              </w:rPr>
            </w:pPr>
          </w:p>
        </w:tc>
        <w:tc>
          <w:tcPr>
            <w:tcW w:w="1901" w:type="dxa"/>
            <w:tcBorders>
              <w:top w:val="single" w:sz="4" w:space="0" w:color="auto"/>
              <w:left w:val="single" w:sz="4" w:space="0" w:color="auto"/>
              <w:bottom w:val="single" w:sz="4" w:space="0" w:color="auto"/>
              <w:right w:val="single" w:sz="4" w:space="0" w:color="auto"/>
            </w:tcBorders>
            <w:vAlign w:val="center"/>
            <w:hideMark/>
          </w:tcPr>
          <w:p w14:paraId="30B11306" w14:textId="77777777" w:rsidR="001E3403" w:rsidRPr="004F40CC" w:rsidRDefault="001E3403" w:rsidP="00FA1641">
            <w:pPr>
              <w:tabs>
                <w:tab w:val="left" w:pos="1573"/>
              </w:tabs>
              <w:jc w:val="center"/>
              <w:rPr>
                <w:rFonts w:ascii="Montserrat" w:eastAsia="Times New Roman" w:hAnsi="Montserrat" w:cs="Times New Roman"/>
                <w:b/>
              </w:rPr>
            </w:pPr>
            <w:r w:rsidRPr="004F40CC">
              <w:rPr>
                <w:rFonts w:ascii="Montserrat" w:eastAsia="Times New Roman" w:hAnsi="Montserrat" w:cs="Times New Roman"/>
                <w:b/>
              </w:rPr>
              <w:t xml:space="preserve">MONTOS </w:t>
            </w:r>
          </w:p>
          <w:p w14:paraId="1433981C" w14:textId="77777777" w:rsidR="001E3403" w:rsidRPr="004F40CC" w:rsidRDefault="001E3403" w:rsidP="00FA1641">
            <w:pPr>
              <w:widowControl w:val="0"/>
              <w:tabs>
                <w:tab w:val="left" w:pos="1573"/>
              </w:tabs>
              <w:jc w:val="center"/>
              <w:rPr>
                <w:rFonts w:ascii="Montserrat" w:eastAsia="Times New Roman" w:hAnsi="Montserrat" w:cs="Times New Roman"/>
                <w:b/>
              </w:rPr>
            </w:pPr>
            <w:r w:rsidRPr="004F40CC">
              <w:rPr>
                <w:rFonts w:ascii="Montserrat" w:eastAsia="Times New Roman" w:hAnsi="Montserrat" w:cs="Times New Roman"/>
                <w:b/>
              </w:rPr>
              <w:t>(Cifras en Pesos)</w:t>
            </w:r>
          </w:p>
        </w:tc>
      </w:tr>
      <w:tr w:rsidR="001E3403" w:rsidRPr="004F40CC" w14:paraId="54F46F98" w14:textId="77777777" w:rsidTr="00FE368C">
        <w:trPr>
          <w:trHeight w:val="1462"/>
          <w:jc w:val="center"/>
        </w:trPr>
        <w:tc>
          <w:tcPr>
            <w:tcW w:w="7083" w:type="dxa"/>
            <w:tcBorders>
              <w:top w:val="single" w:sz="4" w:space="0" w:color="auto"/>
              <w:left w:val="single" w:sz="4" w:space="0" w:color="auto"/>
              <w:bottom w:val="single" w:sz="4" w:space="0" w:color="auto"/>
              <w:right w:val="single" w:sz="4" w:space="0" w:color="auto"/>
            </w:tcBorders>
            <w:hideMark/>
          </w:tcPr>
          <w:p w14:paraId="51B0108F" w14:textId="2FAC4508" w:rsidR="001E3403" w:rsidRPr="004F40CC" w:rsidRDefault="001E3403" w:rsidP="00FA1641">
            <w:pPr>
              <w:tabs>
                <w:tab w:val="left" w:pos="1573"/>
              </w:tabs>
              <w:rPr>
                <w:rFonts w:ascii="Montserrat" w:eastAsia="Times New Roman" w:hAnsi="Montserrat" w:cs="Times New Roman"/>
              </w:rPr>
            </w:pPr>
            <w:r w:rsidRPr="004F40CC">
              <w:rPr>
                <w:rFonts w:ascii="Montserrat" w:eastAsia="Times New Roman" w:hAnsi="Montserrat" w:cs="Times New Roman"/>
              </w:rPr>
              <w:t>Saldo Inicial enero 20</w:t>
            </w:r>
            <w:r w:rsidR="005803E6" w:rsidRPr="004F40CC">
              <w:rPr>
                <w:rFonts w:ascii="Montserrat" w:eastAsia="Times New Roman" w:hAnsi="Montserrat" w:cs="Times New Roman"/>
              </w:rPr>
              <w:t>2</w:t>
            </w:r>
            <w:r w:rsidR="00A26D7F">
              <w:rPr>
                <w:rFonts w:ascii="Montserrat" w:eastAsia="Times New Roman" w:hAnsi="Montserrat" w:cs="Times New Roman"/>
              </w:rPr>
              <w:t>1</w:t>
            </w:r>
            <w:r w:rsidRPr="004F40CC">
              <w:rPr>
                <w:rFonts w:ascii="Montserrat" w:eastAsia="Times New Roman" w:hAnsi="Montserrat" w:cs="Times New Roman"/>
              </w:rPr>
              <w:t>:</w:t>
            </w:r>
          </w:p>
          <w:p w14:paraId="6A780E58" w14:textId="77777777" w:rsidR="001E3403" w:rsidRPr="004F40CC" w:rsidRDefault="001E3403" w:rsidP="00FA1641">
            <w:pPr>
              <w:tabs>
                <w:tab w:val="left" w:pos="1573"/>
              </w:tabs>
              <w:jc w:val="right"/>
              <w:rPr>
                <w:rFonts w:ascii="Montserrat" w:eastAsia="Times New Roman" w:hAnsi="Montserrat" w:cs="Times New Roman"/>
              </w:rPr>
            </w:pPr>
          </w:p>
          <w:p w14:paraId="1ACB425A" w14:textId="77777777" w:rsidR="001E3403" w:rsidRPr="004F40CC" w:rsidRDefault="001E3403" w:rsidP="00FA1641">
            <w:pPr>
              <w:tabs>
                <w:tab w:val="left" w:pos="1573"/>
              </w:tabs>
              <w:jc w:val="right"/>
              <w:rPr>
                <w:rFonts w:ascii="Montserrat" w:eastAsia="Times New Roman" w:hAnsi="Montserrat" w:cs="Times New Roman"/>
                <w:b/>
              </w:rPr>
            </w:pPr>
            <w:r w:rsidRPr="004F40CC">
              <w:rPr>
                <w:rFonts w:ascii="Montserrat" w:eastAsia="Times New Roman" w:hAnsi="Montserrat" w:cs="Times New Roman"/>
                <w:b/>
              </w:rPr>
              <w:t>Más:</w:t>
            </w:r>
          </w:p>
          <w:p w14:paraId="02BD3E42" w14:textId="77777777" w:rsidR="001E3403" w:rsidRPr="004F40CC" w:rsidRDefault="001E3403" w:rsidP="00FA1641">
            <w:pPr>
              <w:tabs>
                <w:tab w:val="left" w:pos="1573"/>
              </w:tabs>
              <w:rPr>
                <w:rFonts w:ascii="Montserrat" w:eastAsia="Times New Roman" w:hAnsi="Montserrat" w:cs="Times New Roman"/>
              </w:rPr>
            </w:pPr>
            <w:r w:rsidRPr="004F40CC">
              <w:rPr>
                <w:rFonts w:ascii="Montserrat" w:eastAsia="Times New Roman" w:hAnsi="Montserrat" w:cs="Times New Roman"/>
              </w:rPr>
              <w:t>Aportaciones</w:t>
            </w:r>
          </w:p>
          <w:p w14:paraId="310A0900" w14:textId="7F5B3A97" w:rsidR="001E3403" w:rsidRPr="004F40CC" w:rsidRDefault="001E3403" w:rsidP="00FA1641">
            <w:pPr>
              <w:tabs>
                <w:tab w:val="left" w:pos="1573"/>
              </w:tabs>
              <w:rPr>
                <w:rFonts w:ascii="Montserrat" w:eastAsia="Times New Roman" w:hAnsi="Montserrat" w:cs="Times New Roman"/>
              </w:rPr>
            </w:pPr>
            <w:r w:rsidRPr="004F40CC">
              <w:rPr>
                <w:rFonts w:ascii="Montserrat" w:eastAsia="Times New Roman" w:hAnsi="Montserrat" w:cs="Times New Roman"/>
              </w:rPr>
              <w:t>Otras Aportaciones (dev</w:t>
            </w:r>
            <w:r w:rsidR="00890380" w:rsidRPr="004F40CC">
              <w:rPr>
                <w:rFonts w:ascii="Montserrat" w:eastAsia="Times New Roman" w:hAnsi="Montserrat" w:cs="Times New Roman"/>
              </w:rPr>
              <w:t>olución</w:t>
            </w:r>
            <w:r w:rsidRPr="004F40CC">
              <w:rPr>
                <w:rFonts w:ascii="Montserrat" w:eastAsia="Times New Roman" w:hAnsi="Montserrat" w:cs="Times New Roman"/>
              </w:rPr>
              <w:t xml:space="preserve"> de viáticos y gastos a comprobar) </w:t>
            </w:r>
          </w:p>
          <w:p w14:paraId="6908001E" w14:textId="77777777" w:rsidR="001E3403" w:rsidRPr="004F40CC" w:rsidRDefault="001E3403" w:rsidP="00FA1641">
            <w:pPr>
              <w:tabs>
                <w:tab w:val="left" w:pos="1573"/>
              </w:tabs>
              <w:rPr>
                <w:rFonts w:ascii="Montserrat" w:eastAsia="Times New Roman" w:hAnsi="Montserrat" w:cs="Times New Roman"/>
              </w:rPr>
            </w:pPr>
            <w:r w:rsidRPr="004F40CC">
              <w:rPr>
                <w:rFonts w:ascii="Montserrat" w:eastAsia="Times New Roman" w:hAnsi="Montserrat" w:cs="Times New Roman"/>
              </w:rPr>
              <w:t>Utilidad por venta de títulos Actigob</w:t>
            </w:r>
          </w:p>
          <w:p w14:paraId="5E289718" w14:textId="77777777" w:rsidR="008544C9" w:rsidRDefault="008544C9" w:rsidP="007735CF">
            <w:pPr>
              <w:tabs>
                <w:tab w:val="left" w:pos="1573"/>
              </w:tabs>
              <w:jc w:val="right"/>
              <w:rPr>
                <w:rFonts w:ascii="Montserrat" w:eastAsia="Times New Roman" w:hAnsi="Montserrat" w:cs="Times New Roman"/>
                <w:b/>
              </w:rPr>
            </w:pPr>
          </w:p>
          <w:p w14:paraId="72F97BCD" w14:textId="3DA42B94" w:rsidR="001E3403" w:rsidRPr="00A26D7F" w:rsidRDefault="007735CF" w:rsidP="007735CF">
            <w:pPr>
              <w:tabs>
                <w:tab w:val="left" w:pos="1573"/>
              </w:tabs>
              <w:jc w:val="right"/>
              <w:rPr>
                <w:rFonts w:ascii="Montserrat" w:eastAsia="Times New Roman" w:hAnsi="Montserrat" w:cs="Times New Roman"/>
                <w:b/>
              </w:rPr>
            </w:pPr>
            <w:r>
              <w:rPr>
                <w:rFonts w:ascii="Montserrat" w:eastAsia="Times New Roman" w:hAnsi="Montserrat" w:cs="Times New Roman"/>
                <w:b/>
              </w:rPr>
              <w:t>Menos:</w:t>
            </w:r>
          </w:p>
          <w:p w14:paraId="0CEF7555" w14:textId="79C01AAC" w:rsidR="005803E6" w:rsidRPr="004F40CC" w:rsidRDefault="005803E6" w:rsidP="00FA1641">
            <w:pPr>
              <w:widowControl w:val="0"/>
              <w:tabs>
                <w:tab w:val="left" w:pos="1573"/>
              </w:tabs>
              <w:rPr>
                <w:rFonts w:ascii="Montserrat" w:eastAsia="Times New Roman" w:hAnsi="Montserrat" w:cs="Times New Roman"/>
              </w:rPr>
            </w:pPr>
            <w:r w:rsidRPr="004F40CC">
              <w:rPr>
                <w:rFonts w:ascii="Montserrat" w:eastAsia="Times New Roman" w:hAnsi="Montserrat" w:cs="Times New Roman"/>
              </w:rPr>
              <w:t>Comisión Bancaria (pago de impuestos)</w:t>
            </w:r>
          </w:p>
          <w:p w14:paraId="30DB5740" w14:textId="77777777" w:rsidR="001E3403" w:rsidRPr="004F40CC" w:rsidRDefault="001E3403" w:rsidP="00FA1641">
            <w:pPr>
              <w:widowControl w:val="0"/>
              <w:tabs>
                <w:tab w:val="left" w:pos="1573"/>
              </w:tabs>
              <w:rPr>
                <w:rFonts w:ascii="Montserrat" w:eastAsia="Times New Roman" w:hAnsi="Montserrat" w:cs="Times New Roman"/>
              </w:rPr>
            </w:pPr>
            <w:r w:rsidRPr="004F40CC">
              <w:rPr>
                <w:rFonts w:ascii="Montserrat" w:eastAsia="Times New Roman" w:hAnsi="Montserrat" w:cs="Times New Roman"/>
              </w:rPr>
              <w:t>Honorarios a fiduciarios</w:t>
            </w:r>
          </w:p>
          <w:p w14:paraId="43ADEB6D" w14:textId="77777777" w:rsidR="001E3403" w:rsidRDefault="001E3403" w:rsidP="00FA1641">
            <w:pPr>
              <w:widowControl w:val="0"/>
              <w:tabs>
                <w:tab w:val="left" w:pos="1573"/>
              </w:tabs>
              <w:rPr>
                <w:rFonts w:ascii="Montserrat" w:eastAsia="Times New Roman" w:hAnsi="Montserrat" w:cs="Times New Roman"/>
              </w:rPr>
            </w:pPr>
            <w:r w:rsidRPr="004F40CC">
              <w:rPr>
                <w:rFonts w:ascii="Montserrat" w:eastAsia="Times New Roman" w:hAnsi="Montserrat" w:cs="Times New Roman"/>
              </w:rPr>
              <w:t>Gastos de proyectos apoyados</w:t>
            </w:r>
          </w:p>
          <w:p w14:paraId="69AEFDED" w14:textId="33E0B014" w:rsidR="0093267C" w:rsidRPr="004F40CC" w:rsidRDefault="0093267C" w:rsidP="00FA1641">
            <w:pPr>
              <w:widowControl w:val="0"/>
              <w:tabs>
                <w:tab w:val="left" w:pos="1573"/>
              </w:tabs>
              <w:rPr>
                <w:rFonts w:ascii="Montserrat" w:eastAsia="Times New Roman" w:hAnsi="Montserrat" w:cs="Times New Roman"/>
              </w:rPr>
            </w:pPr>
            <w:r>
              <w:rPr>
                <w:rFonts w:ascii="Montserrat" w:eastAsia="Times New Roman" w:hAnsi="Montserrat" w:cs="Times New Roman"/>
              </w:rPr>
              <w:t>Traspaso de Recursos Extinción del Fideicomiso</w:t>
            </w:r>
          </w:p>
        </w:tc>
        <w:tc>
          <w:tcPr>
            <w:tcW w:w="1901" w:type="dxa"/>
            <w:tcBorders>
              <w:top w:val="single" w:sz="4" w:space="0" w:color="auto"/>
              <w:left w:val="single" w:sz="4" w:space="0" w:color="auto"/>
              <w:bottom w:val="single" w:sz="4" w:space="0" w:color="auto"/>
              <w:right w:val="single" w:sz="4" w:space="0" w:color="auto"/>
            </w:tcBorders>
            <w:hideMark/>
          </w:tcPr>
          <w:p w14:paraId="79505877" w14:textId="2BEA80F6" w:rsidR="001E3403" w:rsidRPr="004F40CC" w:rsidRDefault="00A26D7F" w:rsidP="00FA1641">
            <w:pPr>
              <w:tabs>
                <w:tab w:val="left" w:pos="1573"/>
              </w:tabs>
              <w:jc w:val="right"/>
              <w:rPr>
                <w:rFonts w:ascii="Montserrat" w:eastAsia="Times New Roman" w:hAnsi="Montserrat" w:cs="Times New Roman"/>
                <w:b/>
              </w:rPr>
            </w:pPr>
            <w:r>
              <w:rPr>
                <w:rFonts w:ascii="Montserrat" w:eastAsia="Times New Roman" w:hAnsi="Montserrat" w:cs="Times New Roman"/>
                <w:b/>
              </w:rPr>
              <w:t>6</w:t>
            </w:r>
            <w:r w:rsidR="001E3403" w:rsidRPr="004F40CC">
              <w:rPr>
                <w:rFonts w:ascii="Montserrat" w:eastAsia="Times New Roman" w:hAnsi="Montserrat" w:cs="Times New Roman"/>
                <w:b/>
              </w:rPr>
              <w:t>,</w:t>
            </w:r>
            <w:r>
              <w:rPr>
                <w:rFonts w:ascii="Montserrat" w:eastAsia="Times New Roman" w:hAnsi="Montserrat" w:cs="Times New Roman"/>
                <w:b/>
              </w:rPr>
              <w:t>354</w:t>
            </w:r>
            <w:r w:rsidR="001E3403" w:rsidRPr="004F40CC">
              <w:rPr>
                <w:rFonts w:ascii="Montserrat" w:eastAsia="Times New Roman" w:hAnsi="Montserrat" w:cs="Times New Roman"/>
                <w:b/>
              </w:rPr>
              <w:t>,</w:t>
            </w:r>
            <w:r>
              <w:rPr>
                <w:rFonts w:ascii="Montserrat" w:eastAsia="Times New Roman" w:hAnsi="Montserrat" w:cs="Times New Roman"/>
                <w:b/>
              </w:rPr>
              <w:t>042</w:t>
            </w:r>
            <w:r w:rsidR="001E3403" w:rsidRPr="004F40CC">
              <w:rPr>
                <w:rFonts w:ascii="Montserrat" w:eastAsia="Times New Roman" w:hAnsi="Montserrat" w:cs="Times New Roman"/>
                <w:b/>
              </w:rPr>
              <w:t>.</w:t>
            </w:r>
            <w:r>
              <w:rPr>
                <w:rFonts w:ascii="Montserrat" w:eastAsia="Times New Roman" w:hAnsi="Montserrat" w:cs="Times New Roman"/>
                <w:b/>
              </w:rPr>
              <w:t>02</w:t>
            </w:r>
          </w:p>
          <w:p w14:paraId="1A5ED89A" w14:textId="77777777" w:rsidR="001E3403" w:rsidRPr="004F40CC" w:rsidRDefault="001E3403" w:rsidP="00FA1641">
            <w:pPr>
              <w:tabs>
                <w:tab w:val="left" w:pos="1573"/>
              </w:tabs>
              <w:jc w:val="right"/>
              <w:rPr>
                <w:rFonts w:ascii="Montserrat" w:eastAsia="Times New Roman" w:hAnsi="Montserrat" w:cs="Times New Roman"/>
              </w:rPr>
            </w:pPr>
          </w:p>
          <w:p w14:paraId="43A839BA" w14:textId="350542FB" w:rsidR="001E3403" w:rsidRPr="004F40CC" w:rsidRDefault="00731D0B" w:rsidP="00FA1641">
            <w:pPr>
              <w:tabs>
                <w:tab w:val="left" w:pos="1573"/>
              </w:tabs>
              <w:jc w:val="right"/>
              <w:rPr>
                <w:rFonts w:ascii="Montserrat" w:eastAsia="Times New Roman" w:hAnsi="Montserrat" w:cs="Times New Roman"/>
              </w:rPr>
            </w:pPr>
            <w:r>
              <w:rPr>
                <w:rFonts w:ascii="Montserrat" w:eastAsia="Times New Roman" w:hAnsi="Montserrat" w:cs="Times New Roman"/>
                <w:b/>
              </w:rPr>
              <w:t>112</w:t>
            </w:r>
            <w:r w:rsidR="00CB3C14" w:rsidRPr="004F40CC">
              <w:rPr>
                <w:rFonts w:ascii="Montserrat" w:eastAsia="Times New Roman" w:hAnsi="Montserrat" w:cs="Times New Roman"/>
                <w:b/>
              </w:rPr>
              <w:t>,</w:t>
            </w:r>
            <w:r>
              <w:rPr>
                <w:rFonts w:ascii="Montserrat" w:eastAsia="Times New Roman" w:hAnsi="Montserrat" w:cs="Times New Roman"/>
                <w:b/>
              </w:rPr>
              <w:t>593</w:t>
            </w:r>
            <w:r w:rsidR="00CB3C14" w:rsidRPr="004F40CC">
              <w:rPr>
                <w:rFonts w:ascii="Montserrat" w:eastAsia="Times New Roman" w:hAnsi="Montserrat" w:cs="Times New Roman"/>
                <w:b/>
              </w:rPr>
              <w:t>.</w:t>
            </w:r>
            <w:r>
              <w:rPr>
                <w:rFonts w:ascii="Montserrat" w:eastAsia="Times New Roman" w:hAnsi="Montserrat" w:cs="Times New Roman"/>
                <w:b/>
              </w:rPr>
              <w:t>27</w:t>
            </w:r>
          </w:p>
          <w:p w14:paraId="27BB6DBD" w14:textId="245E500F" w:rsidR="001E3403" w:rsidRPr="004F40CC" w:rsidRDefault="005803E6" w:rsidP="00FA1641">
            <w:pPr>
              <w:tabs>
                <w:tab w:val="left" w:pos="1573"/>
              </w:tabs>
              <w:jc w:val="right"/>
              <w:rPr>
                <w:rFonts w:ascii="Montserrat" w:eastAsia="Times New Roman" w:hAnsi="Montserrat" w:cs="Times New Roman"/>
              </w:rPr>
            </w:pPr>
            <w:r w:rsidRPr="004F40CC">
              <w:rPr>
                <w:rFonts w:ascii="Montserrat" w:eastAsia="Times New Roman" w:hAnsi="Montserrat" w:cs="Times New Roman"/>
              </w:rPr>
              <w:t>0</w:t>
            </w:r>
            <w:r w:rsidR="00E14094" w:rsidRPr="004F40CC">
              <w:rPr>
                <w:rFonts w:ascii="Montserrat" w:eastAsia="Times New Roman" w:hAnsi="Montserrat" w:cs="Times New Roman"/>
              </w:rPr>
              <w:t>.</w:t>
            </w:r>
            <w:r w:rsidRPr="004F40CC">
              <w:rPr>
                <w:rFonts w:ascii="Montserrat" w:eastAsia="Times New Roman" w:hAnsi="Montserrat" w:cs="Times New Roman"/>
              </w:rPr>
              <w:t>00</w:t>
            </w:r>
          </w:p>
          <w:p w14:paraId="5C6DA4FB" w14:textId="0259DDB2" w:rsidR="001E3403" w:rsidRPr="004F40CC" w:rsidRDefault="00731D0B" w:rsidP="00FA1641">
            <w:pPr>
              <w:tabs>
                <w:tab w:val="left" w:pos="1573"/>
              </w:tabs>
              <w:jc w:val="right"/>
              <w:rPr>
                <w:rFonts w:ascii="Montserrat" w:eastAsia="Times New Roman" w:hAnsi="Montserrat" w:cs="Times New Roman"/>
              </w:rPr>
            </w:pPr>
            <w:r>
              <w:rPr>
                <w:rFonts w:ascii="Montserrat" w:eastAsia="Times New Roman" w:hAnsi="Montserrat" w:cs="Times New Roman"/>
              </w:rPr>
              <w:t>32</w:t>
            </w:r>
            <w:r w:rsidR="005803E6" w:rsidRPr="004F40CC">
              <w:rPr>
                <w:rFonts w:ascii="Montserrat" w:eastAsia="Times New Roman" w:hAnsi="Montserrat" w:cs="Times New Roman"/>
              </w:rPr>
              <w:t>,</w:t>
            </w:r>
            <w:r>
              <w:rPr>
                <w:rFonts w:ascii="Montserrat" w:eastAsia="Times New Roman" w:hAnsi="Montserrat" w:cs="Times New Roman"/>
              </w:rPr>
              <w:t>838</w:t>
            </w:r>
            <w:r w:rsidR="005803E6" w:rsidRPr="004F40CC">
              <w:rPr>
                <w:rFonts w:ascii="Montserrat" w:eastAsia="Times New Roman" w:hAnsi="Montserrat" w:cs="Times New Roman"/>
              </w:rPr>
              <w:t>.</w:t>
            </w:r>
            <w:r>
              <w:rPr>
                <w:rFonts w:ascii="Montserrat" w:eastAsia="Times New Roman" w:hAnsi="Montserrat" w:cs="Times New Roman"/>
              </w:rPr>
              <w:t>52</w:t>
            </w:r>
          </w:p>
          <w:p w14:paraId="30A599A0" w14:textId="3AAA7B5C" w:rsidR="000314A1" w:rsidRDefault="00731D0B" w:rsidP="00A74CA3">
            <w:pPr>
              <w:tabs>
                <w:tab w:val="left" w:pos="1573"/>
              </w:tabs>
              <w:jc w:val="right"/>
              <w:rPr>
                <w:rFonts w:ascii="Montserrat" w:eastAsia="Times New Roman" w:hAnsi="Montserrat" w:cs="Times New Roman"/>
              </w:rPr>
            </w:pPr>
            <w:r>
              <w:rPr>
                <w:rFonts w:ascii="Montserrat" w:eastAsia="Times New Roman" w:hAnsi="Montserrat" w:cs="Times New Roman"/>
              </w:rPr>
              <w:t>79</w:t>
            </w:r>
            <w:r w:rsidR="00A74CA3">
              <w:rPr>
                <w:rFonts w:ascii="Montserrat" w:eastAsia="Times New Roman" w:hAnsi="Montserrat" w:cs="Times New Roman"/>
              </w:rPr>
              <w:t>,</w:t>
            </w:r>
            <w:r>
              <w:rPr>
                <w:rFonts w:ascii="Montserrat" w:eastAsia="Times New Roman" w:hAnsi="Montserrat" w:cs="Times New Roman"/>
              </w:rPr>
              <w:t>754</w:t>
            </w:r>
            <w:r w:rsidR="00A74CA3">
              <w:rPr>
                <w:rFonts w:ascii="Montserrat" w:eastAsia="Times New Roman" w:hAnsi="Montserrat" w:cs="Times New Roman"/>
              </w:rPr>
              <w:t>.</w:t>
            </w:r>
            <w:r>
              <w:rPr>
                <w:rFonts w:ascii="Montserrat" w:eastAsia="Times New Roman" w:hAnsi="Montserrat" w:cs="Times New Roman"/>
              </w:rPr>
              <w:t>75</w:t>
            </w:r>
          </w:p>
          <w:p w14:paraId="1CB22DCC" w14:textId="65FB82F4" w:rsidR="00442B1C" w:rsidRPr="001109F3" w:rsidRDefault="009D7480" w:rsidP="00F767AD">
            <w:pPr>
              <w:tabs>
                <w:tab w:val="left" w:pos="1573"/>
              </w:tabs>
              <w:jc w:val="right"/>
              <w:rPr>
                <w:rFonts w:ascii="Montserrat" w:eastAsia="Times New Roman" w:hAnsi="Montserrat" w:cs="Times New Roman"/>
                <w:b/>
                <w:bCs/>
              </w:rPr>
            </w:pPr>
            <w:r>
              <w:rPr>
                <w:rFonts w:ascii="Montserrat" w:eastAsia="Times New Roman" w:hAnsi="Montserrat" w:cs="Times New Roman"/>
                <w:b/>
                <w:bCs/>
              </w:rPr>
              <w:t xml:space="preserve">             </w:t>
            </w:r>
            <w:r w:rsidR="008E2F29">
              <w:rPr>
                <w:rFonts w:ascii="Montserrat" w:eastAsia="Times New Roman" w:hAnsi="Montserrat" w:cs="Times New Roman"/>
                <w:b/>
                <w:bCs/>
              </w:rPr>
              <w:t xml:space="preserve"> </w:t>
            </w:r>
            <w:r w:rsidR="00F767AD">
              <w:rPr>
                <w:rFonts w:ascii="Montserrat" w:eastAsia="Times New Roman" w:hAnsi="Montserrat" w:cs="Times New Roman"/>
                <w:b/>
                <w:bCs/>
              </w:rPr>
              <w:t xml:space="preserve"> </w:t>
            </w:r>
            <w:r w:rsidR="008E2F29">
              <w:rPr>
                <w:rFonts w:ascii="Montserrat" w:eastAsia="Times New Roman" w:hAnsi="Montserrat" w:cs="Times New Roman"/>
                <w:b/>
                <w:bCs/>
              </w:rPr>
              <w:t>6,466</w:t>
            </w:r>
            <w:r w:rsidR="001109F3" w:rsidRPr="001109F3">
              <w:rPr>
                <w:rFonts w:ascii="Montserrat" w:eastAsia="Times New Roman" w:hAnsi="Montserrat" w:cs="Times New Roman"/>
                <w:b/>
                <w:bCs/>
              </w:rPr>
              <w:t>,</w:t>
            </w:r>
            <w:r w:rsidR="008E2F29">
              <w:rPr>
                <w:rFonts w:ascii="Montserrat" w:eastAsia="Times New Roman" w:hAnsi="Montserrat" w:cs="Times New Roman"/>
                <w:b/>
                <w:bCs/>
              </w:rPr>
              <w:t>635</w:t>
            </w:r>
            <w:r w:rsidR="001109F3" w:rsidRPr="001109F3">
              <w:rPr>
                <w:rFonts w:ascii="Montserrat" w:eastAsia="Times New Roman" w:hAnsi="Montserrat" w:cs="Times New Roman"/>
                <w:b/>
                <w:bCs/>
              </w:rPr>
              <w:t>.</w:t>
            </w:r>
            <w:r w:rsidR="008E2F29">
              <w:rPr>
                <w:rFonts w:ascii="Montserrat" w:eastAsia="Times New Roman" w:hAnsi="Montserrat" w:cs="Times New Roman"/>
                <w:b/>
                <w:bCs/>
              </w:rPr>
              <w:t>29</w:t>
            </w:r>
          </w:p>
          <w:p w14:paraId="755F094C" w14:textId="273EFBA5" w:rsidR="001E3403" w:rsidRPr="001109F3" w:rsidRDefault="00A26D7F" w:rsidP="00FA1641">
            <w:pPr>
              <w:tabs>
                <w:tab w:val="left" w:pos="1573"/>
              </w:tabs>
              <w:jc w:val="right"/>
              <w:rPr>
                <w:rFonts w:ascii="Montserrat" w:eastAsia="Times New Roman" w:hAnsi="Montserrat" w:cs="Times New Roman"/>
              </w:rPr>
            </w:pPr>
            <w:r>
              <w:rPr>
                <w:rFonts w:ascii="Montserrat" w:eastAsia="Times New Roman" w:hAnsi="Montserrat" w:cs="Times New Roman"/>
              </w:rPr>
              <w:t>116</w:t>
            </w:r>
            <w:r w:rsidR="001109F3" w:rsidRPr="001109F3">
              <w:rPr>
                <w:rFonts w:ascii="Montserrat" w:eastAsia="Times New Roman" w:hAnsi="Montserrat" w:cs="Times New Roman"/>
              </w:rPr>
              <w:t>.00</w:t>
            </w:r>
          </w:p>
          <w:p w14:paraId="59F499D3" w14:textId="4C2297C7" w:rsidR="001E3403" w:rsidRPr="00087852" w:rsidRDefault="00004F3F" w:rsidP="00FA1641">
            <w:pPr>
              <w:tabs>
                <w:tab w:val="left" w:pos="1573"/>
              </w:tabs>
              <w:jc w:val="right"/>
              <w:rPr>
                <w:rFonts w:ascii="Montserrat" w:eastAsia="Times New Roman" w:hAnsi="Montserrat" w:cs="Times New Roman"/>
                <w:bCs/>
              </w:rPr>
            </w:pPr>
            <w:r>
              <w:rPr>
                <w:rFonts w:ascii="Montserrat" w:eastAsia="Times New Roman" w:hAnsi="Montserrat" w:cs="Times New Roman"/>
                <w:bCs/>
              </w:rPr>
              <w:t>58</w:t>
            </w:r>
            <w:r w:rsidR="001109F3">
              <w:rPr>
                <w:rFonts w:ascii="Montserrat" w:eastAsia="Times New Roman" w:hAnsi="Montserrat" w:cs="Times New Roman"/>
                <w:bCs/>
              </w:rPr>
              <w:t>,</w:t>
            </w:r>
            <w:r>
              <w:rPr>
                <w:rFonts w:ascii="Montserrat" w:eastAsia="Times New Roman" w:hAnsi="Montserrat" w:cs="Times New Roman"/>
                <w:bCs/>
              </w:rPr>
              <w:t>0</w:t>
            </w:r>
            <w:r w:rsidR="00A26D7F">
              <w:rPr>
                <w:rFonts w:ascii="Montserrat" w:eastAsia="Times New Roman" w:hAnsi="Montserrat" w:cs="Times New Roman"/>
                <w:bCs/>
              </w:rPr>
              <w:t>00</w:t>
            </w:r>
            <w:r w:rsidR="001109F3">
              <w:rPr>
                <w:rFonts w:ascii="Montserrat" w:eastAsia="Times New Roman" w:hAnsi="Montserrat" w:cs="Times New Roman"/>
                <w:bCs/>
              </w:rPr>
              <w:t>.00</w:t>
            </w:r>
          </w:p>
          <w:p w14:paraId="71D0B784" w14:textId="28CAA56A" w:rsidR="00B65891" w:rsidRDefault="00004F3F" w:rsidP="00FA1641">
            <w:pPr>
              <w:tabs>
                <w:tab w:val="left" w:pos="1573"/>
              </w:tabs>
              <w:jc w:val="right"/>
              <w:rPr>
                <w:rFonts w:ascii="Montserrat" w:eastAsia="Times New Roman" w:hAnsi="Montserrat" w:cs="Times New Roman"/>
              </w:rPr>
            </w:pPr>
            <w:r>
              <w:rPr>
                <w:rFonts w:ascii="Montserrat" w:eastAsia="Times New Roman" w:hAnsi="Montserrat" w:cs="Times New Roman"/>
              </w:rPr>
              <w:t>2,216</w:t>
            </w:r>
            <w:r w:rsidR="001109F3">
              <w:rPr>
                <w:rFonts w:ascii="Montserrat" w:eastAsia="Times New Roman" w:hAnsi="Montserrat" w:cs="Times New Roman"/>
              </w:rPr>
              <w:t>,</w:t>
            </w:r>
            <w:r>
              <w:rPr>
                <w:rFonts w:ascii="Montserrat" w:eastAsia="Times New Roman" w:hAnsi="Montserrat" w:cs="Times New Roman"/>
              </w:rPr>
              <w:t>904</w:t>
            </w:r>
            <w:r w:rsidR="001109F3">
              <w:rPr>
                <w:rFonts w:ascii="Montserrat" w:eastAsia="Times New Roman" w:hAnsi="Montserrat" w:cs="Times New Roman"/>
              </w:rPr>
              <w:t>.</w:t>
            </w:r>
            <w:r>
              <w:rPr>
                <w:rFonts w:ascii="Montserrat" w:eastAsia="Times New Roman" w:hAnsi="Montserrat" w:cs="Times New Roman"/>
              </w:rPr>
              <w:t>54</w:t>
            </w:r>
          </w:p>
          <w:p w14:paraId="73BECDEC" w14:textId="3A29627E" w:rsidR="001E3403" w:rsidRPr="004F40CC" w:rsidRDefault="0093267C" w:rsidP="00087852">
            <w:pPr>
              <w:tabs>
                <w:tab w:val="left" w:pos="1573"/>
              </w:tabs>
              <w:jc w:val="right"/>
              <w:rPr>
                <w:rFonts w:ascii="Montserrat" w:eastAsia="Times New Roman" w:hAnsi="Montserrat" w:cs="Times New Roman"/>
              </w:rPr>
            </w:pPr>
            <w:r>
              <w:rPr>
                <w:rFonts w:ascii="Montserrat" w:eastAsia="Times New Roman" w:hAnsi="Montserrat" w:cs="Times New Roman"/>
              </w:rPr>
              <w:t>4,191,614.75</w:t>
            </w:r>
          </w:p>
          <w:p w14:paraId="79EEC8FF" w14:textId="0EB0554F" w:rsidR="001E3403" w:rsidRPr="004F40CC" w:rsidRDefault="001E3403" w:rsidP="00FA1641">
            <w:pPr>
              <w:widowControl w:val="0"/>
              <w:tabs>
                <w:tab w:val="left" w:pos="1573"/>
              </w:tabs>
              <w:jc w:val="right"/>
              <w:rPr>
                <w:rFonts w:ascii="Montserrat" w:eastAsia="Times New Roman" w:hAnsi="Montserrat" w:cs="Times New Roman"/>
              </w:rPr>
            </w:pPr>
          </w:p>
          <w:p w14:paraId="58A1DEFD" w14:textId="77777777" w:rsidR="001E3403" w:rsidRPr="004F40CC" w:rsidRDefault="001E3403" w:rsidP="00FA1641">
            <w:pPr>
              <w:widowControl w:val="0"/>
              <w:tabs>
                <w:tab w:val="left" w:pos="1573"/>
              </w:tabs>
              <w:jc w:val="right"/>
              <w:rPr>
                <w:rFonts w:ascii="Montserrat" w:eastAsia="Times New Roman" w:hAnsi="Montserrat" w:cs="Times New Roman"/>
              </w:rPr>
            </w:pPr>
          </w:p>
        </w:tc>
      </w:tr>
      <w:tr w:rsidR="001E3403" w:rsidRPr="004F40CC" w14:paraId="1C11BC2B" w14:textId="77777777" w:rsidTr="00FE368C">
        <w:trPr>
          <w:jc w:val="center"/>
        </w:trPr>
        <w:tc>
          <w:tcPr>
            <w:tcW w:w="7083" w:type="dxa"/>
            <w:tcBorders>
              <w:top w:val="single" w:sz="4" w:space="0" w:color="auto"/>
              <w:left w:val="single" w:sz="4" w:space="0" w:color="auto"/>
              <w:bottom w:val="single" w:sz="4" w:space="0" w:color="auto"/>
              <w:right w:val="single" w:sz="4" w:space="0" w:color="auto"/>
            </w:tcBorders>
            <w:vAlign w:val="center"/>
            <w:hideMark/>
          </w:tcPr>
          <w:p w14:paraId="4069F256" w14:textId="727BBB6B" w:rsidR="001E3403" w:rsidRPr="004F40CC" w:rsidRDefault="001E3403" w:rsidP="00A26D7F">
            <w:pPr>
              <w:widowControl w:val="0"/>
              <w:tabs>
                <w:tab w:val="left" w:pos="1573"/>
              </w:tabs>
              <w:jc w:val="right"/>
              <w:rPr>
                <w:rFonts w:ascii="Montserrat" w:eastAsia="Times New Roman" w:hAnsi="Montserrat" w:cs="Times New Roman"/>
              </w:rPr>
            </w:pPr>
            <w:r w:rsidRPr="004F40CC">
              <w:rPr>
                <w:rFonts w:ascii="Montserrat" w:eastAsia="Times New Roman" w:hAnsi="Montserrat" w:cs="Times New Roman"/>
              </w:rPr>
              <w:t xml:space="preserve">Saldo al </w:t>
            </w:r>
            <w:r w:rsidR="004913A4">
              <w:rPr>
                <w:rFonts w:ascii="Montserrat" w:eastAsia="Times New Roman" w:hAnsi="Montserrat" w:cs="Times New Roman"/>
              </w:rPr>
              <w:t>30</w:t>
            </w:r>
            <w:r w:rsidRPr="004F40CC">
              <w:rPr>
                <w:rFonts w:ascii="Montserrat" w:eastAsia="Times New Roman" w:hAnsi="Montserrat" w:cs="Times New Roman"/>
              </w:rPr>
              <w:t xml:space="preserve"> de </w:t>
            </w:r>
            <w:r w:rsidR="004913A4">
              <w:rPr>
                <w:rFonts w:ascii="Montserrat" w:eastAsia="Times New Roman" w:hAnsi="Montserrat" w:cs="Times New Roman"/>
              </w:rPr>
              <w:t>junio</w:t>
            </w:r>
            <w:r w:rsidRPr="004F40CC">
              <w:rPr>
                <w:rFonts w:ascii="Montserrat" w:eastAsia="Times New Roman" w:hAnsi="Montserrat" w:cs="Times New Roman"/>
              </w:rPr>
              <w:t xml:space="preserve"> 20</w:t>
            </w:r>
            <w:r w:rsidR="00AA5E18" w:rsidRPr="004F40CC">
              <w:rPr>
                <w:rFonts w:ascii="Montserrat" w:eastAsia="Times New Roman" w:hAnsi="Montserrat" w:cs="Times New Roman"/>
              </w:rPr>
              <w:t>2</w:t>
            </w:r>
            <w:r w:rsidR="00A26D7F">
              <w:rPr>
                <w:rFonts w:ascii="Montserrat" w:eastAsia="Times New Roman" w:hAnsi="Montserrat" w:cs="Times New Roman"/>
              </w:rPr>
              <w:t>1</w:t>
            </w:r>
          </w:p>
        </w:tc>
        <w:tc>
          <w:tcPr>
            <w:tcW w:w="1901" w:type="dxa"/>
            <w:tcBorders>
              <w:top w:val="single" w:sz="4" w:space="0" w:color="auto"/>
              <w:left w:val="single" w:sz="4" w:space="0" w:color="auto"/>
              <w:bottom w:val="single" w:sz="4" w:space="0" w:color="auto"/>
              <w:right w:val="single" w:sz="4" w:space="0" w:color="auto"/>
            </w:tcBorders>
            <w:vAlign w:val="center"/>
            <w:hideMark/>
          </w:tcPr>
          <w:p w14:paraId="3B829819" w14:textId="4361DACD" w:rsidR="001E3403" w:rsidRPr="004F40CC" w:rsidRDefault="00A26D7F" w:rsidP="00A26D7F">
            <w:pPr>
              <w:widowControl w:val="0"/>
              <w:tabs>
                <w:tab w:val="left" w:pos="1573"/>
              </w:tabs>
              <w:jc w:val="right"/>
              <w:rPr>
                <w:rFonts w:ascii="Montserrat" w:eastAsia="Times New Roman" w:hAnsi="Montserrat" w:cs="Times New Roman"/>
                <w:b/>
              </w:rPr>
            </w:pPr>
            <w:r>
              <w:rPr>
                <w:rFonts w:ascii="Montserrat" w:eastAsia="Times New Roman" w:hAnsi="Montserrat" w:cs="Times New Roman"/>
                <w:b/>
              </w:rPr>
              <w:t>0</w:t>
            </w:r>
            <w:r w:rsidR="001E3403" w:rsidRPr="004F40CC">
              <w:rPr>
                <w:rFonts w:ascii="Montserrat" w:eastAsia="Times New Roman" w:hAnsi="Montserrat" w:cs="Times New Roman"/>
                <w:b/>
              </w:rPr>
              <w:t>.</w:t>
            </w:r>
            <w:r w:rsidR="004913A4">
              <w:rPr>
                <w:rFonts w:ascii="Montserrat" w:eastAsia="Times New Roman" w:hAnsi="Montserrat" w:cs="Times New Roman"/>
                <w:b/>
              </w:rPr>
              <w:t>00</w:t>
            </w:r>
          </w:p>
        </w:tc>
      </w:tr>
    </w:tbl>
    <w:p w14:paraId="6F6C833A" w14:textId="77777777" w:rsidR="001E3403" w:rsidRPr="004F40CC" w:rsidRDefault="001E3403" w:rsidP="00FA1641">
      <w:pPr>
        <w:pStyle w:val="Textoindependiente"/>
        <w:spacing w:before="42"/>
        <w:ind w:left="0" w:right="-56" w:firstLine="4"/>
        <w:jc w:val="both"/>
        <w:rPr>
          <w:rFonts w:ascii="Montserrat" w:hAnsi="Montserrat"/>
          <w:color w:val="111111"/>
          <w:lang w:val="es-MX"/>
        </w:rPr>
      </w:pPr>
    </w:p>
    <w:p w14:paraId="66CBFA4C" w14:textId="3F1887FA" w:rsidR="00461DCC" w:rsidRPr="004F40CC" w:rsidRDefault="00A36455" w:rsidP="00BC63C4">
      <w:pPr>
        <w:pStyle w:val="Prrafodelista"/>
        <w:numPr>
          <w:ilvl w:val="0"/>
          <w:numId w:val="8"/>
        </w:numPr>
        <w:spacing w:before="8" w:after="0"/>
        <w:ind w:left="284" w:hanging="284"/>
        <w:rPr>
          <w:rFonts w:ascii="Montserrat" w:eastAsia="Arial" w:hAnsi="Montserrat" w:cs="Times New Roman"/>
          <w:b/>
          <w:bCs/>
          <w:lang w:val="es-MX"/>
        </w:rPr>
      </w:pPr>
      <w:r>
        <w:rPr>
          <w:rFonts w:ascii="Montserrat" w:eastAsia="Arial" w:hAnsi="Montserrat" w:cs="Times New Roman"/>
          <w:b/>
          <w:bCs/>
          <w:lang w:val="es-MX"/>
        </w:rPr>
        <w:t>A</w:t>
      </w:r>
      <w:r w:rsidR="00461DCC" w:rsidRPr="004F40CC">
        <w:rPr>
          <w:rFonts w:ascii="Montserrat" w:eastAsia="Arial" w:hAnsi="Montserrat" w:cs="Times New Roman"/>
          <w:b/>
          <w:bCs/>
          <w:lang w:val="es-MX"/>
        </w:rPr>
        <w:t>poy</w:t>
      </w:r>
      <w:r>
        <w:rPr>
          <w:rFonts w:ascii="Montserrat" w:eastAsia="Arial" w:hAnsi="Montserrat" w:cs="Times New Roman"/>
          <w:b/>
          <w:bCs/>
          <w:lang w:val="es-MX"/>
        </w:rPr>
        <w:t>o</w:t>
      </w:r>
      <w:r w:rsidR="00461DCC" w:rsidRPr="004F40CC">
        <w:rPr>
          <w:rFonts w:ascii="Montserrat" w:eastAsia="Arial" w:hAnsi="Montserrat" w:cs="Times New Roman"/>
          <w:b/>
          <w:bCs/>
          <w:lang w:val="es-MX"/>
        </w:rPr>
        <w:t>s</w:t>
      </w:r>
      <w:r w:rsidR="001E38F4">
        <w:rPr>
          <w:rFonts w:ascii="Montserrat" w:eastAsia="Arial" w:hAnsi="Montserrat" w:cs="Times New Roman"/>
          <w:b/>
          <w:bCs/>
          <w:lang w:val="es-MX"/>
        </w:rPr>
        <w:t xml:space="preserve"> realizados</w:t>
      </w:r>
      <w:r w:rsidR="00461DCC" w:rsidRPr="004F40CC">
        <w:rPr>
          <w:rFonts w:ascii="Montserrat" w:eastAsia="Arial" w:hAnsi="Montserrat" w:cs="Times New Roman"/>
          <w:b/>
          <w:bCs/>
          <w:lang w:val="es-MX"/>
        </w:rPr>
        <w:t xml:space="preserve"> con recursos del “Fondo </w:t>
      </w:r>
      <w:bookmarkStart w:id="0" w:name="_Hlk77238106"/>
      <w:r w:rsidR="00461DCC" w:rsidRPr="004F40CC">
        <w:rPr>
          <w:rFonts w:ascii="Montserrat" w:eastAsia="Arial" w:hAnsi="Montserrat" w:cs="Times New Roman"/>
          <w:b/>
          <w:bCs/>
          <w:lang w:val="es-MX"/>
        </w:rPr>
        <w:t xml:space="preserve">de Investigación Científica y Desarrollo Tecnológico de El Colegio de la Frontera </w:t>
      </w:r>
      <w:r w:rsidR="00BB7D2C" w:rsidRPr="004F40CC">
        <w:rPr>
          <w:rFonts w:ascii="Montserrat" w:eastAsia="Arial" w:hAnsi="Montserrat" w:cs="Times New Roman"/>
          <w:b/>
          <w:bCs/>
          <w:lang w:val="es-MX"/>
        </w:rPr>
        <w:t>Sur</w:t>
      </w:r>
      <w:bookmarkEnd w:id="0"/>
      <w:r w:rsidR="00BB7D2C" w:rsidRPr="004F40CC">
        <w:rPr>
          <w:rFonts w:ascii="Montserrat" w:eastAsia="Arial" w:hAnsi="Montserrat" w:cs="Times New Roman"/>
          <w:b/>
          <w:bCs/>
          <w:lang w:val="es-MX"/>
        </w:rPr>
        <w:t>”</w:t>
      </w:r>
    </w:p>
    <w:p w14:paraId="0B70ADF4" w14:textId="77777777" w:rsidR="00E604AB" w:rsidRPr="004F40CC" w:rsidRDefault="00E604AB" w:rsidP="00E604AB">
      <w:pPr>
        <w:pStyle w:val="Textoindependiente"/>
        <w:spacing w:line="276" w:lineRule="auto"/>
        <w:ind w:left="0" w:right="-56" w:firstLine="9"/>
        <w:jc w:val="both"/>
        <w:rPr>
          <w:rFonts w:ascii="Montserrat" w:hAnsi="Montserrat" w:cs="Times New Roman"/>
          <w:color w:val="111111"/>
          <w:lang w:val="es-MX"/>
        </w:rPr>
      </w:pPr>
    </w:p>
    <w:p w14:paraId="479A087E" w14:textId="510C39D8" w:rsidR="00FB1859" w:rsidRDefault="001E3403" w:rsidP="00E604AB">
      <w:pPr>
        <w:pStyle w:val="Textoindependiente"/>
        <w:spacing w:line="276" w:lineRule="auto"/>
        <w:ind w:left="0" w:right="-56" w:firstLine="9"/>
        <w:jc w:val="both"/>
        <w:rPr>
          <w:rFonts w:ascii="Montserrat" w:hAnsi="Montserrat" w:cs="Times New Roman"/>
          <w:color w:val="111111"/>
          <w:lang w:val="es-MX"/>
        </w:rPr>
      </w:pPr>
      <w:r w:rsidRPr="004F40CC">
        <w:rPr>
          <w:rFonts w:ascii="Montserrat" w:hAnsi="Montserrat" w:cs="Times New Roman"/>
          <w:color w:val="111111"/>
          <w:lang w:val="es-MX"/>
        </w:rPr>
        <w:t>Desde</w:t>
      </w:r>
      <w:r w:rsidRPr="004F40CC">
        <w:rPr>
          <w:rFonts w:ascii="Montserrat" w:hAnsi="Montserrat" w:cs="Times New Roman"/>
          <w:color w:val="111111"/>
          <w:spacing w:val="4"/>
          <w:lang w:val="es-MX"/>
        </w:rPr>
        <w:t xml:space="preserve"> </w:t>
      </w:r>
      <w:r w:rsidRPr="004F40CC">
        <w:rPr>
          <w:rFonts w:ascii="Montserrat" w:hAnsi="Montserrat" w:cs="Times New Roman"/>
          <w:color w:val="111111"/>
          <w:lang w:val="es-MX"/>
        </w:rPr>
        <w:t>el</w:t>
      </w:r>
      <w:r w:rsidRPr="004F40CC">
        <w:rPr>
          <w:rFonts w:ascii="Montserrat" w:hAnsi="Montserrat" w:cs="Times New Roman"/>
          <w:color w:val="111111"/>
          <w:spacing w:val="4"/>
          <w:lang w:val="es-MX"/>
        </w:rPr>
        <w:t xml:space="preserve"> </w:t>
      </w:r>
      <w:r w:rsidRPr="004F40CC">
        <w:rPr>
          <w:rFonts w:ascii="Montserrat" w:hAnsi="Montserrat" w:cs="Times New Roman"/>
          <w:color w:val="111111"/>
          <w:lang w:val="es-MX"/>
        </w:rPr>
        <w:t>inicio</w:t>
      </w:r>
      <w:r w:rsidRPr="004F40CC">
        <w:rPr>
          <w:rFonts w:ascii="Montserrat" w:hAnsi="Montserrat" w:cs="Times New Roman"/>
          <w:color w:val="111111"/>
          <w:spacing w:val="49"/>
          <w:lang w:val="es-MX"/>
        </w:rPr>
        <w:t xml:space="preserve"> </w:t>
      </w:r>
      <w:r w:rsidRPr="004F40CC">
        <w:rPr>
          <w:rFonts w:ascii="Montserrat" w:hAnsi="Montserrat" w:cs="Times New Roman"/>
          <w:color w:val="111111"/>
          <w:lang w:val="es-MX"/>
        </w:rPr>
        <w:t>de</w:t>
      </w:r>
      <w:r w:rsidRPr="004F40CC">
        <w:rPr>
          <w:rFonts w:ascii="Montserrat" w:hAnsi="Montserrat" w:cs="Times New Roman"/>
          <w:color w:val="111111"/>
          <w:spacing w:val="47"/>
          <w:lang w:val="es-MX"/>
        </w:rPr>
        <w:t xml:space="preserve"> </w:t>
      </w:r>
      <w:r w:rsidRPr="004F40CC">
        <w:rPr>
          <w:rFonts w:ascii="Montserrat" w:hAnsi="Montserrat" w:cs="Times New Roman"/>
          <w:color w:val="111111"/>
          <w:lang w:val="es-MX"/>
        </w:rPr>
        <w:t>su</w:t>
      </w:r>
      <w:r w:rsidRPr="004F40CC">
        <w:rPr>
          <w:rFonts w:ascii="Montserrat" w:hAnsi="Montserrat" w:cs="Times New Roman"/>
          <w:color w:val="111111"/>
          <w:spacing w:val="51"/>
          <w:lang w:val="es-MX"/>
        </w:rPr>
        <w:t xml:space="preserve"> </w:t>
      </w:r>
      <w:r w:rsidRPr="004F40CC">
        <w:rPr>
          <w:rFonts w:ascii="Montserrat" w:hAnsi="Montserrat" w:cs="Times New Roman"/>
          <w:color w:val="111111"/>
          <w:lang w:val="es-MX"/>
        </w:rPr>
        <w:t>operación</w:t>
      </w:r>
      <w:r w:rsidR="00032EFF" w:rsidRPr="004F40CC">
        <w:rPr>
          <w:rFonts w:ascii="Montserrat" w:hAnsi="Montserrat" w:cs="Times New Roman"/>
          <w:color w:val="111111"/>
          <w:lang w:val="es-MX"/>
        </w:rPr>
        <w:t xml:space="preserve"> (201</w:t>
      </w:r>
      <w:r w:rsidR="00DC7B98">
        <w:rPr>
          <w:rFonts w:ascii="Montserrat" w:hAnsi="Montserrat" w:cs="Times New Roman"/>
          <w:color w:val="111111"/>
          <w:lang w:val="es-MX"/>
        </w:rPr>
        <w:t>3</w:t>
      </w:r>
      <w:r w:rsidR="00032EFF" w:rsidRPr="004F40CC">
        <w:rPr>
          <w:rFonts w:ascii="Montserrat" w:hAnsi="Montserrat" w:cs="Times New Roman"/>
          <w:color w:val="111111"/>
          <w:lang w:val="es-MX"/>
        </w:rPr>
        <w:t xml:space="preserve">) y </w:t>
      </w:r>
      <w:r w:rsidR="00A95CF7" w:rsidRPr="004F40CC">
        <w:rPr>
          <w:rFonts w:ascii="Montserrat" w:hAnsi="Montserrat" w:cs="Times New Roman"/>
          <w:color w:val="111111"/>
          <w:lang w:val="es-MX"/>
        </w:rPr>
        <w:t xml:space="preserve">hasta el </w:t>
      </w:r>
      <w:r w:rsidR="00986D07">
        <w:rPr>
          <w:rFonts w:ascii="Montserrat" w:hAnsi="Montserrat" w:cs="Times New Roman"/>
          <w:color w:val="111111"/>
          <w:lang w:val="es-MX"/>
        </w:rPr>
        <w:t>3</w:t>
      </w:r>
      <w:r w:rsidR="0081442A">
        <w:rPr>
          <w:rFonts w:ascii="Montserrat" w:hAnsi="Montserrat" w:cs="Times New Roman"/>
          <w:color w:val="111111"/>
          <w:lang w:val="es-MX"/>
        </w:rPr>
        <w:t>0</w:t>
      </w:r>
      <w:r w:rsidR="00A95CF7" w:rsidRPr="004F40CC">
        <w:rPr>
          <w:rFonts w:ascii="Montserrat" w:hAnsi="Montserrat" w:cs="Times New Roman"/>
          <w:color w:val="111111"/>
          <w:lang w:val="es-MX"/>
        </w:rPr>
        <w:t xml:space="preserve"> de </w:t>
      </w:r>
      <w:r w:rsidR="0081442A">
        <w:rPr>
          <w:rFonts w:ascii="Montserrat" w:hAnsi="Montserrat" w:cs="Times New Roman"/>
          <w:color w:val="111111"/>
          <w:lang w:val="es-MX"/>
        </w:rPr>
        <w:t>junio</w:t>
      </w:r>
      <w:r w:rsidR="00A95CF7" w:rsidRPr="004F40CC">
        <w:rPr>
          <w:rFonts w:ascii="Montserrat" w:hAnsi="Montserrat" w:cs="Times New Roman"/>
          <w:color w:val="111111"/>
          <w:lang w:val="es-MX"/>
        </w:rPr>
        <w:t xml:space="preserve"> de 20</w:t>
      </w:r>
      <w:r w:rsidR="00C64AB9" w:rsidRPr="004F40CC">
        <w:rPr>
          <w:rFonts w:ascii="Montserrat" w:hAnsi="Montserrat" w:cs="Times New Roman"/>
          <w:color w:val="111111"/>
          <w:lang w:val="es-MX"/>
        </w:rPr>
        <w:t>2</w:t>
      </w:r>
      <w:r w:rsidR="00AC0B15">
        <w:rPr>
          <w:rFonts w:ascii="Montserrat" w:hAnsi="Montserrat" w:cs="Times New Roman"/>
          <w:color w:val="111111"/>
          <w:lang w:val="es-MX"/>
        </w:rPr>
        <w:t>1</w:t>
      </w:r>
      <w:r w:rsidR="00032EFF" w:rsidRPr="004F40CC">
        <w:rPr>
          <w:rFonts w:ascii="Montserrat" w:hAnsi="Montserrat" w:cs="Times New Roman"/>
          <w:color w:val="111111"/>
          <w:lang w:val="es-MX"/>
        </w:rPr>
        <w:t>,</w:t>
      </w:r>
      <w:r w:rsidRPr="004F40CC">
        <w:rPr>
          <w:rFonts w:ascii="Montserrat" w:hAnsi="Montserrat" w:cs="Times New Roman"/>
          <w:color w:val="111111"/>
          <w:spacing w:val="30"/>
          <w:w w:val="85"/>
          <w:lang w:val="es-MX"/>
        </w:rPr>
        <w:t xml:space="preserve"> </w:t>
      </w:r>
      <w:r w:rsidR="004E4C4F" w:rsidRPr="004F40CC">
        <w:rPr>
          <w:rFonts w:ascii="Montserrat" w:hAnsi="Montserrat" w:cs="Times New Roman"/>
          <w:color w:val="111111"/>
          <w:lang w:val="es-MX"/>
        </w:rPr>
        <w:t xml:space="preserve">el </w:t>
      </w:r>
      <w:r w:rsidR="00D446A5">
        <w:rPr>
          <w:rFonts w:ascii="Montserrat" w:hAnsi="Montserrat" w:cs="Times New Roman"/>
          <w:color w:val="111111"/>
          <w:lang w:val="es-MX"/>
        </w:rPr>
        <w:t xml:space="preserve">Comité Técnico del Fondo </w:t>
      </w:r>
      <w:r w:rsidR="00D446A5" w:rsidRPr="00D446A5">
        <w:rPr>
          <w:rFonts w:ascii="Montserrat" w:eastAsia="Arial" w:hAnsi="Montserrat" w:cs="Times New Roman"/>
          <w:lang w:val="es-MX"/>
        </w:rPr>
        <w:t xml:space="preserve">de Investigación Científica y Desarrollo Tecnológico de El Colegio </w:t>
      </w:r>
      <w:r w:rsidR="00D446A5" w:rsidRPr="00D446A5">
        <w:rPr>
          <w:rFonts w:ascii="Montserrat" w:eastAsia="Arial" w:hAnsi="Montserrat" w:cs="Times New Roman"/>
          <w:lang w:val="es-MX"/>
        </w:rPr>
        <w:lastRenderedPageBreak/>
        <w:t>de la Frontera Sur</w:t>
      </w:r>
      <w:r w:rsidR="00D446A5" w:rsidRPr="004F40CC">
        <w:rPr>
          <w:rFonts w:ascii="Montserrat" w:hAnsi="Montserrat" w:cs="Times New Roman"/>
          <w:color w:val="111111"/>
          <w:lang w:val="es-MX"/>
        </w:rPr>
        <w:t xml:space="preserve"> </w:t>
      </w:r>
      <w:r w:rsidRPr="004F40CC">
        <w:rPr>
          <w:rFonts w:ascii="Montserrat" w:hAnsi="Montserrat" w:cs="Times New Roman"/>
          <w:color w:val="111111"/>
          <w:spacing w:val="2"/>
          <w:lang w:val="es-MX"/>
        </w:rPr>
        <w:t>a</w:t>
      </w:r>
      <w:r w:rsidRPr="004F40CC">
        <w:rPr>
          <w:rFonts w:ascii="Montserrat" w:hAnsi="Montserrat" w:cs="Times New Roman"/>
          <w:color w:val="111111"/>
          <w:spacing w:val="1"/>
          <w:lang w:val="es-MX"/>
        </w:rPr>
        <w:t>pro</w:t>
      </w:r>
      <w:r w:rsidR="00D446A5">
        <w:rPr>
          <w:rFonts w:ascii="Montserrat" w:hAnsi="Montserrat" w:cs="Times New Roman"/>
          <w:color w:val="111111"/>
          <w:spacing w:val="1"/>
          <w:lang w:val="es-MX"/>
        </w:rPr>
        <w:t>bó</w:t>
      </w:r>
      <w:r w:rsidRPr="004F40CC">
        <w:rPr>
          <w:rFonts w:ascii="Montserrat" w:hAnsi="Montserrat" w:cs="Times New Roman"/>
          <w:color w:val="111111"/>
          <w:lang w:val="es-MX"/>
        </w:rPr>
        <w:t xml:space="preserve"> </w:t>
      </w:r>
      <w:r w:rsidR="006302A8">
        <w:rPr>
          <w:rFonts w:ascii="Montserrat" w:hAnsi="Montserrat" w:cs="Times New Roman"/>
          <w:color w:val="111111"/>
          <w:lang w:val="es-MX"/>
        </w:rPr>
        <w:t>10</w:t>
      </w:r>
      <w:r w:rsidR="00AB5123">
        <w:rPr>
          <w:rFonts w:ascii="Montserrat" w:hAnsi="Montserrat" w:cs="Times New Roman"/>
          <w:color w:val="111111"/>
          <w:lang w:val="es-MX"/>
        </w:rPr>
        <w:t>0</w:t>
      </w:r>
      <w:r w:rsidRPr="004F40CC">
        <w:rPr>
          <w:rFonts w:ascii="Montserrat" w:hAnsi="Montserrat" w:cs="Times New Roman"/>
          <w:color w:val="111111"/>
          <w:lang w:val="es-MX"/>
        </w:rPr>
        <w:t xml:space="preserve"> proyectos de</w:t>
      </w:r>
      <w:r w:rsidRPr="004F40CC">
        <w:rPr>
          <w:rFonts w:ascii="Montserrat" w:hAnsi="Montserrat" w:cs="Times New Roman"/>
          <w:color w:val="111111"/>
          <w:spacing w:val="24"/>
          <w:w w:val="108"/>
          <w:lang w:val="es-MX"/>
        </w:rPr>
        <w:t xml:space="preserve"> </w:t>
      </w:r>
      <w:r w:rsidR="00A95CF7" w:rsidRPr="004F40CC">
        <w:rPr>
          <w:rFonts w:ascii="Montserrat" w:hAnsi="Montserrat" w:cs="Times New Roman"/>
          <w:color w:val="111111"/>
          <w:lang w:val="es-MX"/>
        </w:rPr>
        <w:t>investigación</w:t>
      </w:r>
      <w:r w:rsidR="007542BB">
        <w:rPr>
          <w:rFonts w:ascii="Montserrat" w:hAnsi="Montserrat" w:cs="Times New Roman"/>
          <w:color w:val="111111"/>
          <w:lang w:val="es-MX"/>
        </w:rPr>
        <w:t>,</w:t>
      </w:r>
      <w:r w:rsidR="00D446A5">
        <w:rPr>
          <w:rFonts w:ascii="Montserrat" w:hAnsi="Montserrat" w:cs="Times New Roman"/>
          <w:color w:val="111111"/>
          <w:lang w:val="es-MX"/>
        </w:rPr>
        <w:t xml:space="preserve"> de </w:t>
      </w:r>
      <w:r w:rsidR="007542BB">
        <w:rPr>
          <w:rFonts w:ascii="Montserrat" w:hAnsi="Montserrat" w:cs="Times New Roman"/>
          <w:color w:val="111111"/>
          <w:lang w:val="es-MX"/>
        </w:rPr>
        <w:t>mantenimiento de instalaciones de investigación y equipamiento, así como de contratación de personal por tiempo determinado para áreas de apoyo de investigación y vinculación</w:t>
      </w:r>
      <w:r w:rsidR="00F90DE0" w:rsidRPr="004F40CC">
        <w:rPr>
          <w:rFonts w:ascii="Montserrat" w:hAnsi="Montserrat" w:cs="Times New Roman"/>
          <w:color w:val="111111"/>
          <w:lang w:val="es-MX"/>
        </w:rPr>
        <w:t>.</w:t>
      </w:r>
      <w:r w:rsidRPr="004F40CC">
        <w:rPr>
          <w:rFonts w:ascii="Montserrat" w:hAnsi="Montserrat" w:cs="Times New Roman"/>
          <w:color w:val="111111"/>
          <w:lang w:val="es-MX"/>
        </w:rPr>
        <w:t xml:space="preserve"> </w:t>
      </w:r>
      <w:r w:rsidR="007542BB">
        <w:rPr>
          <w:rFonts w:ascii="Montserrat" w:hAnsi="Montserrat" w:cs="Times New Roman"/>
          <w:color w:val="111111"/>
          <w:lang w:val="es-MX"/>
        </w:rPr>
        <w:t xml:space="preserve">Todos los proyectos </w:t>
      </w:r>
      <w:r w:rsidR="00846AD8">
        <w:rPr>
          <w:rFonts w:ascii="Montserrat" w:hAnsi="Montserrat" w:cs="Times New Roman"/>
          <w:color w:val="111111"/>
          <w:lang w:val="es-MX"/>
        </w:rPr>
        <w:t>fueron concluyendo en tiempo y forma; es importante mencionar que algunos proyectos tenían vigencia hasta el 31 de diciembre de 2021, pero en atención al decreto del 6 de noviembre del 2020, se dieron por concluidos al 30 de junio</w:t>
      </w:r>
      <w:r w:rsidR="00FB1859">
        <w:rPr>
          <w:rFonts w:ascii="Montserrat" w:hAnsi="Montserrat" w:cs="Times New Roman"/>
          <w:color w:val="111111"/>
          <w:lang w:val="es-MX"/>
        </w:rPr>
        <w:t xml:space="preserve"> de 2021</w:t>
      </w:r>
      <w:r w:rsidR="00846AD8">
        <w:rPr>
          <w:rFonts w:ascii="Montserrat" w:hAnsi="Montserrat" w:cs="Times New Roman"/>
          <w:color w:val="111111"/>
          <w:lang w:val="es-MX"/>
        </w:rPr>
        <w:t>.</w:t>
      </w:r>
      <w:r w:rsidR="00FB1859">
        <w:rPr>
          <w:rFonts w:ascii="Montserrat" w:hAnsi="Montserrat" w:cs="Times New Roman"/>
          <w:color w:val="111111"/>
          <w:lang w:val="es-MX"/>
        </w:rPr>
        <w:t xml:space="preserve"> </w:t>
      </w:r>
    </w:p>
    <w:p w14:paraId="4CF0E84A" w14:textId="77777777" w:rsidR="000E0927" w:rsidRDefault="000E0927" w:rsidP="00E604AB">
      <w:pPr>
        <w:pStyle w:val="Textoindependiente"/>
        <w:spacing w:line="276" w:lineRule="auto"/>
        <w:ind w:left="0" w:right="-56" w:firstLine="9"/>
        <w:jc w:val="both"/>
        <w:rPr>
          <w:rFonts w:ascii="Montserrat" w:hAnsi="Montserrat" w:cs="Times New Roman"/>
          <w:color w:val="111111"/>
          <w:lang w:val="es-MX"/>
        </w:rPr>
      </w:pPr>
    </w:p>
    <w:p w14:paraId="49DA1C8C" w14:textId="15AE9242" w:rsidR="00E43C37" w:rsidRPr="000E0927" w:rsidRDefault="00E43C37" w:rsidP="00E604AB">
      <w:pPr>
        <w:pStyle w:val="Textoindependiente"/>
        <w:spacing w:line="276" w:lineRule="auto"/>
        <w:ind w:left="0" w:right="-56" w:firstLine="9"/>
        <w:jc w:val="both"/>
        <w:rPr>
          <w:rFonts w:ascii="Montserrat" w:eastAsia="Candara" w:hAnsi="Montserrat" w:cs="Candara"/>
          <w:bCs/>
          <w:lang w:val="es-MX"/>
        </w:rPr>
      </w:pPr>
      <w:r w:rsidRPr="000E0927">
        <w:rPr>
          <w:rFonts w:ascii="Montserrat" w:eastAsia="Candara" w:hAnsi="Montserrat" w:cs="Candara"/>
          <w:lang w:val="es-MX"/>
        </w:rPr>
        <w:t xml:space="preserve">Asimismo, se informa que en atención con lo </w:t>
      </w:r>
      <w:r w:rsidR="00FB1859" w:rsidRPr="000E0927">
        <w:rPr>
          <w:rFonts w:ascii="Montserrat" w:eastAsia="Candara" w:hAnsi="Montserrat" w:cs="Candara"/>
          <w:lang w:val="es-MX"/>
        </w:rPr>
        <w:t xml:space="preserve">dispuesto en el  </w:t>
      </w:r>
      <w:r w:rsidR="00FB1859" w:rsidRPr="000E0927">
        <w:rPr>
          <w:rFonts w:ascii="Montserrat" w:eastAsia="Candara" w:hAnsi="Montserrat" w:cs="Candara"/>
          <w:b/>
          <w:bCs/>
          <w:lang w:val="es-MX"/>
        </w:rPr>
        <w:t>DECRETO</w:t>
      </w:r>
      <w:r w:rsidR="00FB1859" w:rsidRPr="000E0927">
        <w:rPr>
          <w:rFonts w:ascii="Montserrat" w:eastAsia="Candara" w:hAnsi="Montserrat" w:cs="Candara"/>
          <w:lang w:val="es-MX"/>
        </w:rPr>
        <w:t xml:space="preserve"> por el que se reforman y derogan diversas disposiciones de la Ley de Ciencia y Tecnología, publicado en el Diario Oficial de la Federación el día 6 de noviembre de 2020, el día 25 de junio de 2021 se llevó a cabo la </w:t>
      </w:r>
      <w:r w:rsidRPr="000E0927">
        <w:rPr>
          <w:rFonts w:ascii="Montserrat" w:eastAsia="Candara" w:hAnsi="Montserrat" w:cs="Candara"/>
          <w:lang w:val="es-MX"/>
        </w:rPr>
        <w:t>f</w:t>
      </w:r>
      <w:r w:rsidR="00FB1859" w:rsidRPr="000E0927">
        <w:rPr>
          <w:rFonts w:ascii="Montserrat" w:eastAsia="Candara" w:hAnsi="Montserrat" w:cs="Candara"/>
          <w:lang w:val="es-MX"/>
        </w:rPr>
        <w:t>irma de</w:t>
      </w:r>
      <w:r w:rsidRPr="000E0927">
        <w:rPr>
          <w:rFonts w:ascii="Montserrat" w:eastAsia="Candara" w:hAnsi="Montserrat" w:cs="Candara"/>
          <w:lang w:val="es-MX"/>
        </w:rPr>
        <w:t>l</w:t>
      </w:r>
      <w:r w:rsidR="00FB1859" w:rsidRPr="000E0927">
        <w:rPr>
          <w:rFonts w:ascii="Montserrat" w:eastAsia="Candara" w:hAnsi="Montserrat" w:cs="Candara"/>
          <w:lang w:val="es-MX"/>
        </w:rPr>
        <w:t xml:space="preserve"> Convenio de Extinción del Fideicomiso denominado </w:t>
      </w:r>
      <w:r w:rsidR="00FB1859" w:rsidRPr="000E0927">
        <w:rPr>
          <w:rFonts w:ascii="Montserrat" w:eastAsia="Candara" w:hAnsi="Montserrat" w:cs="Candara"/>
          <w:b/>
          <w:bCs/>
          <w:lang w:val="es-MX"/>
        </w:rPr>
        <w:t xml:space="preserve">“Fondo de Investigación Científica y Desarrollo Tecnológico de El Colegio de la Frontera Sur” (FID-784), </w:t>
      </w:r>
      <w:r w:rsidR="00FB1859" w:rsidRPr="000E0927">
        <w:rPr>
          <w:rFonts w:ascii="Montserrat" w:eastAsia="Candara" w:hAnsi="Montserrat" w:cs="Candara"/>
          <w:bCs/>
          <w:lang w:val="es-MX"/>
        </w:rPr>
        <w:t>entre el Fiduciario Actinver Casa de Bolsa, S.A. de C.V. y el Fideicomitente y Fideicomisario El Colegio de la Frontera Sur</w:t>
      </w:r>
      <w:r w:rsidRPr="000E0927">
        <w:rPr>
          <w:rFonts w:ascii="Montserrat" w:eastAsia="Candara" w:hAnsi="Montserrat" w:cs="Candara"/>
          <w:bCs/>
          <w:lang w:val="es-MX"/>
        </w:rPr>
        <w:t xml:space="preserve">; </w:t>
      </w:r>
      <w:r w:rsidR="00FB1859" w:rsidRPr="000E0927">
        <w:rPr>
          <w:rFonts w:ascii="Montserrat" w:eastAsia="Candara" w:hAnsi="Montserrat" w:cs="Candara"/>
          <w:bCs/>
          <w:lang w:val="es-MX"/>
        </w:rPr>
        <w:t>el día 28 de junio del presente año, el Fiduciario Actinver Casa de Bolsa, S.A. de C.V. realiz</w:t>
      </w:r>
      <w:r w:rsidR="000E0927">
        <w:rPr>
          <w:rFonts w:ascii="Montserrat" w:eastAsia="Candara" w:hAnsi="Montserrat" w:cs="Candara"/>
          <w:bCs/>
          <w:lang w:val="es-MX"/>
        </w:rPr>
        <w:t>ó</w:t>
      </w:r>
      <w:r w:rsidR="00FB1859" w:rsidRPr="000E0927">
        <w:rPr>
          <w:rFonts w:ascii="Montserrat" w:eastAsia="Candara" w:hAnsi="Montserrat" w:cs="Candara"/>
          <w:bCs/>
          <w:lang w:val="es-MX"/>
        </w:rPr>
        <w:t xml:space="preserve"> la transferencia de los recursos disponibles del Fideicomiso denominado: </w:t>
      </w:r>
      <w:r w:rsidR="00FB1859" w:rsidRPr="000E0927">
        <w:rPr>
          <w:rFonts w:ascii="Montserrat" w:eastAsia="Candara" w:hAnsi="Montserrat" w:cs="Candara"/>
          <w:b/>
          <w:bCs/>
          <w:lang w:val="es-MX"/>
        </w:rPr>
        <w:t xml:space="preserve">“Fondo de Investigación Científica y Desarrollo Tecnológico de El Colegio de la Frontera Sur” (FID-784), </w:t>
      </w:r>
      <w:r w:rsidR="00FB1859" w:rsidRPr="000E0927">
        <w:rPr>
          <w:rFonts w:ascii="Montserrat" w:eastAsia="Candara" w:hAnsi="Montserrat" w:cs="Candara"/>
          <w:bCs/>
          <w:lang w:val="es-MX"/>
        </w:rPr>
        <w:t xml:space="preserve">a la cuenta bancaria de la Tesorería de </w:t>
      </w:r>
      <w:r w:rsidRPr="000E0927">
        <w:rPr>
          <w:rFonts w:ascii="Montserrat" w:eastAsia="Candara" w:hAnsi="Montserrat" w:cs="Candara"/>
          <w:bCs/>
          <w:lang w:val="es-MX"/>
        </w:rPr>
        <w:t>El Colegio de la Frontera</w:t>
      </w:r>
      <w:r w:rsidR="00FB1859" w:rsidRPr="000E0927">
        <w:rPr>
          <w:rFonts w:ascii="Montserrat" w:eastAsia="Candara" w:hAnsi="Montserrat" w:cs="Candara"/>
          <w:bCs/>
          <w:lang w:val="es-MX"/>
        </w:rPr>
        <w:t>.</w:t>
      </w:r>
    </w:p>
    <w:p w14:paraId="300BB25C" w14:textId="54B2E5FF" w:rsidR="00C73892" w:rsidRPr="004F40CC" w:rsidRDefault="00C73892" w:rsidP="00CE7052">
      <w:pPr>
        <w:pStyle w:val="Textoindependiente"/>
        <w:spacing w:line="276" w:lineRule="auto"/>
        <w:ind w:left="0" w:right="-56" w:firstLine="9"/>
        <w:jc w:val="both"/>
        <w:rPr>
          <w:rFonts w:ascii="Montserrat" w:hAnsi="Montserrat" w:cs="Times New Roman"/>
          <w:color w:val="111111"/>
          <w:lang w:val="es-MX"/>
        </w:rPr>
      </w:pPr>
      <w:r w:rsidRPr="00FB1859">
        <w:rPr>
          <w:rFonts w:ascii="Montserrat" w:hAnsi="Montserrat" w:cs="Times New Roman"/>
          <w:lang w:val="es-MX"/>
        </w:rPr>
        <w:t xml:space="preserve"> </w:t>
      </w:r>
    </w:p>
    <w:p w14:paraId="409394DB" w14:textId="15A94277" w:rsidR="00B66E55" w:rsidRPr="005034B6" w:rsidRDefault="00B66E55" w:rsidP="00B66E55">
      <w:pPr>
        <w:spacing w:after="0"/>
        <w:jc w:val="both"/>
        <w:rPr>
          <w:rFonts w:ascii="Montserrat" w:eastAsia="Calibri" w:hAnsi="Montserrat" w:cs="Times New Roman"/>
          <w:b/>
          <w:sz w:val="24"/>
          <w:szCs w:val="24"/>
          <w:lang w:val="es-MX"/>
        </w:rPr>
      </w:pPr>
      <w:r w:rsidRPr="005034B6">
        <w:rPr>
          <w:rFonts w:ascii="Montserrat" w:eastAsia="Calibri" w:hAnsi="Montserrat" w:cs="Times New Roman"/>
          <w:b/>
          <w:sz w:val="24"/>
          <w:szCs w:val="24"/>
          <w:lang w:val="es-MX"/>
        </w:rPr>
        <w:t>3. Resultados esperados</w:t>
      </w:r>
    </w:p>
    <w:p w14:paraId="78C25C96" w14:textId="77777777" w:rsidR="00B66E55" w:rsidRDefault="00B66E55" w:rsidP="00B66E55">
      <w:pPr>
        <w:spacing w:after="0"/>
        <w:jc w:val="both"/>
        <w:rPr>
          <w:rFonts w:ascii="Montserrat" w:eastAsia="Calibri" w:hAnsi="Montserrat" w:cs="Times New Roman"/>
          <w:lang w:val="es-MX"/>
        </w:rPr>
      </w:pPr>
    </w:p>
    <w:p w14:paraId="5366EE30" w14:textId="61BB8C8A" w:rsidR="00B66E55" w:rsidRPr="004F40CC" w:rsidRDefault="00B66E55" w:rsidP="00B66E55">
      <w:pPr>
        <w:jc w:val="both"/>
        <w:rPr>
          <w:rFonts w:ascii="Montserrat" w:eastAsia="Calibri" w:hAnsi="Montserrat" w:cs="Times New Roman"/>
          <w:lang w:val="es-MX"/>
        </w:rPr>
      </w:pPr>
      <w:r w:rsidRPr="004F40CC">
        <w:rPr>
          <w:rFonts w:ascii="Montserrat" w:eastAsia="Calibri" w:hAnsi="Montserrat" w:cs="Times New Roman"/>
          <w:lang w:val="es-MX"/>
        </w:rPr>
        <w:t>En estos últimos años, se logr</w:t>
      </w:r>
      <w:r w:rsidR="00A54C00">
        <w:rPr>
          <w:rFonts w:ascii="Montserrat" w:eastAsia="Calibri" w:hAnsi="Montserrat" w:cs="Times New Roman"/>
          <w:lang w:val="es-MX"/>
        </w:rPr>
        <w:t>ó</w:t>
      </w:r>
      <w:r w:rsidRPr="004F40CC">
        <w:rPr>
          <w:rFonts w:ascii="Montserrat" w:eastAsia="Calibri" w:hAnsi="Montserrat" w:cs="Times New Roman"/>
          <w:lang w:val="es-MX"/>
        </w:rPr>
        <w:t xml:space="preserve"> fortalecer de manera continua este Fondo</w:t>
      </w:r>
      <w:r>
        <w:rPr>
          <w:rFonts w:ascii="Montserrat" w:eastAsia="Calibri" w:hAnsi="Montserrat" w:cs="Times New Roman"/>
          <w:lang w:val="es-MX"/>
        </w:rPr>
        <w:t>. E</w:t>
      </w:r>
      <w:r w:rsidRPr="004F40CC">
        <w:rPr>
          <w:rFonts w:ascii="Montserrat" w:eastAsia="Calibri" w:hAnsi="Montserrat" w:cs="Times New Roman"/>
          <w:lang w:val="es-MX"/>
        </w:rPr>
        <w:t>n todo momento</w:t>
      </w:r>
      <w:r>
        <w:rPr>
          <w:rFonts w:ascii="Montserrat" w:eastAsia="Calibri" w:hAnsi="Montserrat" w:cs="Times New Roman"/>
          <w:lang w:val="es-MX"/>
        </w:rPr>
        <w:t xml:space="preserve"> la institución se apegó</w:t>
      </w:r>
      <w:r w:rsidRPr="004F40CC">
        <w:rPr>
          <w:rFonts w:ascii="Montserrat" w:eastAsia="Calibri" w:hAnsi="Montserrat" w:cs="Times New Roman"/>
          <w:lang w:val="es-MX"/>
        </w:rPr>
        <w:t xml:space="preserve"> a la transparencia del uso de los recursos, </w:t>
      </w:r>
      <w:r w:rsidR="00F17051">
        <w:rPr>
          <w:rFonts w:ascii="Montserrat" w:eastAsia="Calibri" w:hAnsi="Montserrat" w:cs="Times New Roman"/>
          <w:lang w:val="es-MX"/>
        </w:rPr>
        <w:t>en cumplimiento</w:t>
      </w:r>
      <w:r w:rsidRPr="004F40CC">
        <w:rPr>
          <w:rFonts w:ascii="Montserrat" w:eastAsia="Calibri" w:hAnsi="Montserrat" w:cs="Times New Roman"/>
          <w:lang w:val="es-MX"/>
        </w:rPr>
        <w:t xml:space="preserve"> con el objetivo por el cual se creó</w:t>
      </w:r>
      <w:r w:rsidR="00F17051">
        <w:rPr>
          <w:rFonts w:ascii="Montserrat" w:eastAsia="Calibri" w:hAnsi="Montserrat" w:cs="Times New Roman"/>
          <w:lang w:val="es-MX"/>
        </w:rPr>
        <w:t>,</w:t>
      </w:r>
      <w:r w:rsidRPr="004F40CC">
        <w:rPr>
          <w:rFonts w:ascii="Montserrat" w:eastAsia="Calibri" w:hAnsi="Montserrat" w:cs="Times New Roman"/>
          <w:lang w:val="es-MX"/>
        </w:rPr>
        <w:t xml:space="preserve"> de apoyar la investigación a través de proyectos específicos, así como </w:t>
      </w:r>
      <w:r>
        <w:rPr>
          <w:rFonts w:ascii="Montserrat" w:eastAsia="Calibri" w:hAnsi="Montserrat" w:cs="Times New Roman"/>
          <w:lang w:val="es-MX"/>
        </w:rPr>
        <w:t>obtener</w:t>
      </w:r>
      <w:r w:rsidRPr="004F40CC">
        <w:rPr>
          <w:rFonts w:ascii="Montserrat" w:eastAsia="Calibri" w:hAnsi="Montserrat" w:cs="Times New Roman"/>
          <w:lang w:val="es-MX"/>
        </w:rPr>
        <w:t xml:space="preserve"> y mantener instalaciones de investigación y su equipamiento; suministrar materiales; otorgar becas y formar recursos humanos especializados entre otros propósitos directamente vinculados con proyectos científicos o tecnológicos para incrementar </w:t>
      </w:r>
      <w:r>
        <w:rPr>
          <w:rFonts w:ascii="Montserrat" w:eastAsia="Calibri" w:hAnsi="Montserrat" w:cs="Times New Roman"/>
          <w:lang w:val="es-MX"/>
        </w:rPr>
        <w:t>su</w:t>
      </w:r>
      <w:r w:rsidRPr="004F40CC">
        <w:rPr>
          <w:rFonts w:ascii="Montserrat" w:eastAsia="Calibri" w:hAnsi="Montserrat" w:cs="Times New Roman"/>
          <w:lang w:val="es-MX"/>
        </w:rPr>
        <w:t xml:space="preserve"> capacidad</w:t>
      </w:r>
      <w:r>
        <w:rPr>
          <w:rFonts w:ascii="Montserrat" w:eastAsia="Calibri" w:hAnsi="Montserrat" w:cs="Times New Roman"/>
          <w:lang w:val="es-MX"/>
        </w:rPr>
        <w:t xml:space="preserve"> institucional</w:t>
      </w:r>
      <w:r w:rsidRPr="004F40CC">
        <w:rPr>
          <w:rFonts w:ascii="Montserrat" w:eastAsia="Calibri" w:hAnsi="Montserrat" w:cs="Times New Roman"/>
          <w:lang w:val="es-MX"/>
        </w:rPr>
        <w:t>. Los criterios de apoyo busca</w:t>
      </w:r>
      <w:r w:rsidR="00103838">
        <w:rPr>
          <w:rFonts w:ascii="Montserrat" w:eastAsia="Calibri" w:hAnsi="Montserrat" w:cs="Times New Roman"/>
          <w:lang w:val="es-MX"/>
        </w:rPr>
        <w:t>ron</w:t>
      </w:r>
      <w:r w:rsidRPr="004F40CC">
        <w:rPr>
          <w:rFonts w:ascii="Montserrat" w:eastAsia="Calibri" w:hAnsi="Montserrat" w:cs="Times New Roman"/>
          <w:lang w:val="es-MX"/>
        </w:rPr>
        <w:t xml:space="preserve"> objetividad en la selección, así como alcance a las cinco unidades</w:t>
      </w:r>
      <w:r>
        <w:rPr>
          <w:rFonts w:ascii="Montserrat" w:eastAsia="Calibri" w:hAnsi="Montserrat" w:cs="Times New Roman"/>
          <w:lang w:val="es-MX"/>
        </w:rPr>
        <w:t xml:space="preserve">, en donde se </w:t>
      </w:r>
      <w:r w:rsidR="000E0927">
        <w:rPr>
          <w:rFonts w:ascii="Montserrat" w:eastAsia="Calibri" w:hAnsi="Montserrat" w:cs="Times New Roman"/>
          <w:lang w:val="es-MX"/>
        </w:rPr>
        <w:t>promovió</w:t>
      </w:r>
      <w:r>
        <w:rPr>
          <w:rFonts w:ascii="Montserrat" w:eastAsia="Calibri" w:hAnsi="Montserrat" w:cs="Times New Roman"/>
          <w:lang w:val="es-MX"/>
        </w:rPr>
        <w:t xml:space="preserve"> en todo momento las capacidades de todas las áreas. </w:t>
      </w:r>
    </w:p>
    <w:p w14:paraId="2ECC7F7B" w14:textId="40CC636A" w:rsidR="00B66E55" w:rsidRPr="005034B6" w:rsidRDefault="00B66E55" w:rsidP="00B66E55">
      <w:pPr>
        <w:spacing w:after="0"/>
        <w:jc w:val="both"/>
        <w:rPr>
          <w:rFonts w:ascii="Montserrat" w:eastAsia="Calibri" w:hAnsi="Montserrat" w:cs="Times New Roman"/>
          <w:b/>
          <w:sz w:val="24"/>
          <w:szCs w:val="24"/>
          <w:lang w:val="es-MX"/>
        </w:rPr>
      </w:pPr>
      <w:r w:rsidRPr="005034B6">
        <w:rPr>
          <w:rFonts w:ascii="Montserrat" w:eastAsia="Calibri" w:hAnsi="Montserrat" w:cs="Times New Roman"/>
          <w:b/>
          <w:sz w:val="24"/>
          <w:szCs w:val="24"/>
          <w:lang w:val="es-MX"/>
        </w:rPr>
        <w:t>4. Resultados alcanzados</w:t>
      </w:r>
    </w:p>
    <w:p w14:paraId="76435591" w14:textId="77777777" w:rsidR="00B66E55" w:rsidRDefault="00B66E55" w:rsidP="00B66E55">
      <w:pPr>
        <w:spacing w:after="0"/>
        <w:jc w:val="both"/>
        <w:rPr>
          <w:rFonts w:ascii="Montserrat" w:eastAsia="Calibri" w:hAnsi="Montserrat" w:cs="Times New Roman"/>
          <w:lang w:val="es-MX"/>
        </w:rPr>
      </w:pPr>
    </w:p>
    <w:p w14:paraId="10368B3F" w14:textId="1E8A0291" w:rsidR="00B66E55" w:rsidRPr="004F40CC" w:rsidRDefault="00CA5649" w:rsidP="00B66E55">
      <w:pPr>
        <w:spacing w:after="0"/>
        <w:jc w:val="both"/>
        <w:rPr>
          <w:rFonts w:ascii="Montserrat" w:eastAsia="Calibri" w:hAnsi="Montserrat" w:cs="Times New Roman"/>
          <w:lang w:val="es-MX"/>
        </w:rPr>
      </w:pPr>
      <w:r>
        <w:rPr>
          <w:rFonts w:ascii="Montserrat" w:eastAsia="Calibri" w:hAnsi="Montserrat" w:cs="Times New Roman"/>
          <w:lang w:val="es-MX"/>
        </w:rPr>
        <w:t xml:space="preserve">Desde </w:t>
      </w:r>
      <w:r w:rsidR="000E0927">
        <w:rPr>
          <w:rFonts w:ascii="Montserrat" w:eastAsia="Calibri" w:hAnsi="Montserrat" w:cs="Times New Roman"/>
          <w:lang w:val="es-MX"/>
        </w:rPr>
        <w:t>su</w:t>
      </w:r>
      <w:r>
        <w:rPr>
          <w:rFonts w:ascii="Montserrat" w:eastAsia="Calibri" w:hAnsi="Montserrat" w:cs="Times New Roman"/>
          <w:lang w:val="es-MX"/>
        </w:rPr>
        <w:t xml:space="preserve"> creación</w:t>
      </w:r>
      <w:r w:rsidR="000E0927">
        <w:rPr>
          <w:rFonts w:ascii="Montserrat" w:eastAsia="Calibri" w:hAnsi="Montserrat" w:cs="Times New Roman"/>
          <w:lang w:val="es-MX"/>
        </w:rPr>
        <w:t>,</w:t>
      </w:r>
      <w:r>
        <w:rPr>
          <w:rFonts w:ascii="Montserrat" w:eastAsia="Calibri" w:hAnsi="Montserrat" w:cs="Times New Roman"/>
          <w:lang w:val="es-MX"/>
        </w:rPr>
        <w:t xml:space="preserve"> e</w:t>
      </w:r>
      <w:r w:rsidR="00602D61">
        <w:rPr>
          <w:rFonts w:ascii="Montserrat" w:eastAsia="Calibri" w:hAnsi="Montserrat" w:cs="Times New Roman"/>
          <w:lang w:val="es-MX"/>
        </w:rPr>
        <w:t>l</w:t>
      </w:r>
      <w:r>
        <w:rPr>
          <w:rFonts w:ascii="Montserrat" w:eastAsia="Calibri" w:hAnsi="Montserrat" w:cs="Times New Roman"/>
          <w:lang w:val="es-MX"/>
        </w:rPr>
        <w:t xml:space="preserve"> </w:t>
      </w:r>
      <w:r w:rsidR="00602D61">
        <w:rPr>
          <w:rFonts w:ascii="Montserrat" w:hAnsi="Montserrat" w:cs="Times New Roman"/>
          <w:color w:val="111111"/>
          <w:lang w:val="es-MX"/>
        </w:rPr>
        <w:t xml:space="preserve">Fondo </w:t>
      </w:r>
      <w:r w:rsidR="00602D61" w:rsidRPr="00D446A5">
        <w:rPr>
          <w:rFonts w:ascii="Montserrat" w:eastAsia="Arial" w:hAnsi="Montserrat" w:cs="Times New Roman"/>
          <w:lang w:val="es-MX"/>
        </w:rPr>
        <w:t>de Investigación Científica y Desarrollo Tecnológico de El Colegio de la Frontera Sur</w:t>
      </w:r>
      <w:r w:rsidR="00602D61">
        <w:rPr>
          <w:rFonts w:ascii="Montserrat" w:eastAsia="Arial" w:hAnsi="Montserrat" w:cs="Times New Roman"/>
          <w:lang w:val="es-MX"/>
        </w:rPr>
        <w:t xml:space="preserve"> pudo</w:t>
      </w:r>
      <w:r w:rsidR="00B66E55" w:rsidRPr="004F40CC">
        <w:rPr>
          <w:rFonts w:ascii="Montserrat" w:eastAsia="Calibri" w:hAnsi="Montserrat" w:cs="Times New Roman"/>
          <w:lang w:val="es-MX"/>
        </w:rPr>
        <w:t xml:space="preserve"> transferir a su patrimonio importantes recursos provenientes de remanentes de proyectos finiquitados y aportaciones por </w:t>
      </w:r>
      <w:r w:rsidR="00B66E55" w:rsidRPr="004F40CC">
        <w:rPr>
          <w:rFonts w:ascii="Montserrat" w:eastAsia="Calibri" w:hAnsi="Montserrat" w:cs="Times New Roman"/>
          <w:i/>
          <w:lang w:val="es-MX"/>
        </w:rPr>
        <w:t>over-head</w:t>
      </w:r>
      <w:r w:rsidR="00B66E55">
        <w:rPr>
          <w:rFonts w:ascii="Montserrat" w:eastAsia="Calibri" w:hAnsi="Montserrat" w:cs="Times New Roman"/>
          <w:i/>
          <w:lang w:val="es-MX"/>
        </w:rPr>
        <w:t>,</w:t>
      </w:r>
      <w:r w:rsidR="00B66E55" w:rsidRPr="004F40CC">
        <w:rPr>
          <w:rFonts w:ascii="Montserrat" w:eastAsia="Calibri" w:hAnsi="Montserrat" w:cs="Times New Roman"/>
          <w:lang w:val="es-MX"/>
        </w:rPr>
        <w:t xml:space="preserve"> con el aval de la Junta de Gobierno</w:t>
      </w:r>
      <w:r w:rsidR="00B66E55">
        <w:rPr>
          <w:rFonts w:ascii="Montserrat" w:eastAsia="Calibri" w:hAnsi="Montserrat" w:cs="Times New Roman"/>
          <w:lang w:val="es-MX"/>
        </w:rPr>
        <w:t xml:space="preserve">. </w:t>
      </w:r>
      <w:r w:rsidR="00FE0625">
        <w:rPr>
          <w:rFonts w:ascii="Montserrat" w:eastAsia="Calibri" w:hAnsi="Montserrat" w:cs="Times New Roman"/>
          <w:lang w:val="es-MX"/>
        </w:rPr>
        <w:t>Lo cual permitió</w:t>
      </w:r>
      <w:r w:rsidR="00B66E55">
        <w:rPr>
          <w:rFonts w:ascii="Montserrat" w:eastAsia="Calibri" w:hAnsi="Montserrat" w:cs="Times New Roman"/>
          <w:lang w:val="es-MX"/>
        </w:rPr>
        <w:t xml:space="preserve"> financia</w:t>
      </w:r>
      <w:r w:rsidR="00FE0625">
        <w:rPr>
          <w:rFonts w:ascii="Montserrat" w:eastAsia="Calibri" w:hAnsi="Montserrat" w:cs="Times New Roman"/>
          <w:lang w:val="es-MX"/>
        </w:rPr>
        <w:t>r</w:t>
      </w:r>
      <w:r w:rsidR="00B66E55">
        <w:rPr>
          <w:rFonts w:ascii="Montserrat" w:eastAsia="Calibri" w:hAnsi="Montserrat" w:cs="Times New Roman"/>
          <w:lang w:val="es-MX"/>
        </w:rPr>
        <w:t xml:space="preserve"> </w:t>
      </w:r>
      <w:r w:rsidR="00B66E55" w:rsidRPr="004F40CC">
        <w:rPr>
          <w:rFonts w:ascii="Montserrat" w:eastAsia="Calibri" w:hAnsi="Montserrat" w:cs="Times New Roman"/>
          <w:lang w:val="es-MX"/>
        </w:rPr>
        <w:t xml:space="preserve">actividades directamente vinculadas </w:t>
      </w:r>
      <w:r w:rsidR="00B66E55">
        <w:rPr>
          <w:rFonts w:ascii="Montserrat" w:eastAsia="Calibri" w:hAnsi="Montserrat" w:cs="Times New Roman"/>
          <w:lang w:val="es-MX"/>
        </w:rPr>
        <w:t xml:space="preserve">con el </w:t>
      </w:r>
      <w:r w:rsidR="00B66E55" w:rsidRPr="004F40CC">
        <w:rPr>
          <w:rFonts w:ascii="Montserrat" w:eastAsia="Calibri" w:hAnsi="Montserrat" w:cs="Times New Roman"/>
          <w:lang w:val="es-MX"/>
        </w:rPr>
        <w:t xml:space="preserve">desarrollo de la investigación científica y </w:t>
      </w:r>
      <w:r w:rsidR="00B66E55" w:rsidRPr="004F40CC">
        <w:rPr>
          <w:rFonts w:ascii="Montserrat" w:eastAsia="Calibri" w:hAnsi="Montserrat" w:cs="Times New Roman"/>
          <w:lang w:val="es-MX"/>
        </w:rPr>
        <w:lastRenderedPageBreak/>
        <w:t>tecnológica, así como becas y formación de recursos humanos especializados; realización de proyectos específicos de investigación científica, desarrollo tecnológico, innovación y modernización tecnológica.</w:t>
      </w:r>
    </w:p>
    <w:p w14:paraId="1788B533" w14:textId="77777777" w:rsidR="00B66E55" w:rsidRDefault="00B66E55" w:rsidP="00B66E55">
      <w:pPr>
        <w:spacing w:after="0"/>
        <w:jc w:val="both"/>
        <w:rPr>
          <w:rFonts w:ascii="Montserrat" w:eastAsia="Calibri" w:hAnsi="Montserrat" w:cs="Times New Roman"/>
          <w:lang w:val="es-MX"/>
        </w:rPr>
      </w:pPr>
    </w:p>
    <w:p w14:paraId="729C19AD" w14:textId="48E59B23" w:rsidR="00B66E55" w:rsidRPr="004F40CC" w:rsidRDefault="00B66E55" w:rsidP="00B66E55">
      <w:pPr>
        <w:spacing w:after="0"/>
        <w:jc w:val="both"/>
        <w:rPr>
          <w:rFonts w:ascii="Montserrat" w:eastAsia="Calibri" w:hAnsi="Montserrat" w:cs="Times New Roman"/>
          <w:lang w:val="es-MX"/>
        </w:rPr>
      </w:pPr>
      <w:r w:rsidRPr="004F40CC">
        <w:rPr>
          <w:rFonts w:ascii="Montserrat" w:eastAsia="Calibri" w:hAnsi="Montserrat" w:cs="Times New Roman"/>
          <w:lang w:val="es-MX"/>
        </w:rPr>
        <w:t>En otro ámbito</w:t>
      </w:r>
      <w:r>
        <w:rPr>
          <w:rFonts w:ascii="Montserrat" w:eastAsia="Calibri" w:hAnsi="Montserrat" w:cs="Times New Roman"/>
          <w:lang w:val="es-MX"/>
        </w:rPr>
        <w:t>,</w:t>
      </w:r>
      <w:r w:rsidRPr="004F40CC">
        <w:rPr>
          <w:rFonts w:ascii="Montserrat" w:eastAsia="Calibri" w:hAnsi="Montserrat" w:cs="Times New Roman"/>
          <w:lang w:val="es-MX"/>
        </w:rPr>
        <w:t xml:space="preserve"> </w:t>
      </w:r>
      <w:r w:rsidR="00D6627E">
        <w:rPr>
          <w:rFonts w:ascii="Montserrat" w:eastAsia="Calibri" w:hAnsi="Montserrat" w:cs="Times New Roman"/>
          <w:lang w:val="es-MX"/>
        </w:rPr>
        <w:t>se favoreció</w:t>
      </w:r>
      <w:r w:rsidRPr="004F40CC">
        <w:rPr>
          <w:rFonts w:ascii="Montserrat" w:eastAsia="Calibri" w:hAnsi="Montserrat" w:cs="Times New Roman"/>
          <w:lang w:val="es-MX"/>
        </w:rPr>
        <w:t xml:space="preserve"> la vinculación de la ciencia y la tecnología con los sectores productivos y de servicios, así como la divulgación de la ciencia, la tecnología y la innovación y, finalmente, </w:t>
      </w:r>
      <w:r>
        <w:rPr>
          <w:rFonts w:ascii="Montserrat" w:eastAsia="Calibri" w:hAnsi="Montserrat" w:cs="Times New Roman"/>
          <w:lang w:val="es-MX"/>
        </w:rPr>
        <w:t>permiti</w:t>
      </w:r>
      <w:r w:rsidR="00A35FAC">
        <w:rPr>
          <w:rFonts w:ascii="Montserrat" w:eastAsia="Calibri" w:hAnsi="Montserrat" w:cs="Times New Roman"/>
          <w:lang w:val="es-MX"/>
        </w:rPr>
        <w:t>ó</w:t>
      </w:r>
      <w:r>
        <w:rPr>
          <w:rFonts w:ascii="Montserrat" w:eastAsia="Calibri" w:hAnsi="Montserrat" w:cs="Times New Roman"/>
          <w:lang w:val="es-MX"/>
        </w:rPr>
        <w:t xml:space="preserve"> </w:t>
      </w:r>
      <w:r w:rsidRPr="004F40CC">
        <w:rPr>
          <w:rFonts w:ascii="Montserrat" w:eastAsia="Calibri" w:hAnsi="Montserrat" w:cs="Times New Roman"/>
          <w:lang w:val="es-MX"/>
        </w:rPr>
        <w:t>complementar proyectos de investigación transversales y de alto impacto estratégico.</w:t>
      </w:r>
    </w:p>
    <w:p w14:paraId="6991EBDE" w14:textId="77777777" w:rsidR="00B66E55" w:rsidRDefault="00B66E55" w:rsidP="00B66E55">
      <w:pPr>
        <w:spacing w:after="0"/>
        <w:jc w:val="both"/>
        <w:rPr>
          <w:rFonts w:ascii="Montserrat" w:eastAsia="Calibri" w:hAnsi="Montserrat" w:cs="Times New Roman"/>
          <w:lang w:val="es-MX"/>
        </w:rPr>
      </w:pPr>
    </w:p>
    <w:p w14:paraId="1E12A4C1" w14:textId="2D9C9BEC" w:rsidR="00B66E55" w:rsidRDefault="00B66E55" w:rsidP="00B66E55">
      <w:pPr>
        <w:spacing w:after="0"/>
        <w:jc w:val="both"/>
        <w:rPr>
          <w:rFonts w:ascii="Montserrat" w:eastAsia="Calibri" w:hAnsi="Montserrat" w:cs="Times New Roman"/>
          <w:lang w:val="es-MX"/>
        </w:rPr>
      </w:pPr>
      <w:r w:rsidRPr="004F40CC">
        <w:rPr>
          <w:rFonts w:ascii="Montserrat" w:eastAsia="Calibri" w:hAnsi="Montserrat" w:cs="Times New Roman"/>
          <w:lang w:val="es-MX"/>
        </w:rPr>
        <w:t xml:space="preserve">El Comité Técnico </w:t>
      </w:r>
      <w:r w:rsidR="000F73CC">
        <w:rPr>
          <w:rFonts w:ascii="Montserrat" w:eastAsia="Calibri" w:hAnsi="Montserrat" w:cs="Times New Roman"/>
          <w:lang w:val="es-MX"/>
        </w:rPr>
        <w:t>siempre</w:t>
      </w:r>
      <w:r w:rsidRPr="004F40CC">
        <w:rPr>
          <w:rFonts w:ascii="Montserrat" w:eastAsia="Calibri" w:hAnsi="Montserrat" w:cs="Times New Roman"/>
          <w:lang w:val="es-MX"/>
        </w:rPr>
        <w:t xml:space="preserve"> revis</w:t>
      </w:r>
      <w:r w:rsidR="000F73CC">
        <w:rPr>
          <w:rFonts w:ascii="Montserrat" w:eastAsia="Calibri" w:hAnsi="Montserrat" w:cs="Times New Roman"/>
          <w:lang w:val="es-MX"/>
        </w:rPr>
        <w:t>ó</w:t>
      </w:r>
      <w:r w:rsidRPr="004F40CC">
        <w:rPr>
          <w:rFonts w:ascii="Montserrat" w:eastAsia="Calibri" w:hAnsi="Montserrat" w:cs="Times New Roman"/>
          <w:lang w:val="es-MX"/>
        </w:rPr>
        <w:t xml:space="preserve"> que los proyectos apoyados guard</w:t>
      </w:r>
      <w:r w:rsidR="00A35FAC">
        <w:rPr>
          <w:rFonts w:ascii="Montserrat" w:eastAsia="Calibri" w:hAnsi="Montserrat" w:cs="Times New Roman"/>
          <w:lang w:val="es-MX"/>
        </w:rPr>
        <w:t>aran</w:t>
      </w:r>
      <w:r w:rsidRPr="004F40CC">
        <w:rPr>
          <w:rFonts w:ascii="Montserrat" w:eastAsia="Calibri" w:hAnsi="Montserrat" w:cs="Times New Roman"/>
          <w:lang w:val="es-MX"/>
        </w:rPr>
        <w:t xml:space="preserve"> relación con el objetivo de la institución y su Programa Anual de Trabajo, así como los programas institucionales. Se analiz</w:t>
      </w:r>
      <w:r w:rsidR="002D4EAE">
        <w:rPr>
          <w:rFonts w:ascii="Montserrat" w:eastAsia="Calibri" w:hAnsi="Montserrat" w:cs="Times New Roman"/>
          <w:lang w:val="es-MX"/>
        </w:rPr>
        <w:t>ó</w:t>
      </w:r>
      <w:r>
        <w:rPr>
          <w:rFonts w:ascii="Montserrat" w:eastAsia="Calibri" w:hAnsi="Montserrat" w:cs="Times New Roman"/>
          <w:lang w:val="es-MX"/>
        </w:rPr>
        <w:t>,</w:t>
      </w:r>
      <w:r w:rsidRPr="004F40CC">
        <w:rPr>
          <w:rFonts w:ascii="Montserrat" w:eastAsia="Calibri" w:hAnsi="Montserrat" w:cs="Times New Roman"/>
          <w:lang w:val="es-MX"/>
        </w:rPr>
        <w:t xml:space="preserve"> para cada caso</w:t>
      </w:r>
      <w:r>
        <w:rPr>
          <w:rFonts w:ascii="Montserrat" w:eastAsia="Calibri" w:hAnsi="Montserrat" w:cs="Times New Roman"/>
          <w:lang w:val="es-MX"/>
        </w:rPr>
        <w:t>,</w:t>
      </w:r>
      <w:r w:rsidRPr="004F40CC">
        <w:rPr>
          <w:rFonts w:ascii="Montserrat" w:eastAsia="Calibri" w:hAnsi="Montserrat" w:cs="Times New Roman"/>
          <w:lang w:val="es-MX"/>
        </w:rPr>
        <w:t xml:space="preserve"> que los productos comprometidos, el presupuesto solicitado y el programa de trabajo correspond</w:t>
      </w:r>
      <w:r w:rsidR="002D4EAE">
        <w:rPr>
          <w:rFonts w:ascii="Montserrat" w:eastAsia="Calibri" w:hAnsi="Montserrat" w:cs="Times New Roman"/>
          <w:lang w:val="es-MX"/>
        </w:rPr>
        <w:t>ieran</w:t>
      </w:r>
      <w:r w:rsidRPr="004F40CC">
        <w:rPr>
          <w:rFonts w:ascii="Montserrat" w:eastAsia="Calibri" w:hAnsi="Montserrat" w:cs="Times New Roman"/>
          <w:lang w:val="es-MX"/>
        </w:rPr>
        <w:t xml:space="preserve"> con los objetivos del Fondo. Se apoya</w:t>
      </w:r>
      <w:r w:rsidR="00CC6950">
        <w:rPr>
          <w:rFonts w:ascii="Montserrat" w:eastAsia="Calibri" w:hAnsi="Montserrat" w:cs="Times New Roman"/>
          <w:lang w:val="es-MX"/>
        </w:rPr>
        <w:t>ron</w:t>
      </w:r>
      <w:r w:rsidRPr="004F40CC">
        <w:rPr>
          <w:rFonts w:ascii="Montserrat" w:eastAsia="Calibri" w:hAnsi="Montserrat" w:cs="Times New Roman"/>
          <w:lang w:val="es-MX"/>
        </w:rPr>
        <w:t xml:space="preserve"> numerosos proyectos de manera directa y a través de convocatoria con fines específicos de investigación, vinculación, formación de recursos humanos, desarrollo institucional, docencia, desarrollo tecnológico y vinculación insertados en los planes, programas y proyectos de investigación en ECOSUR, con cargo a los recursos del Fondo, buscando fortalecer en todo momento la capacidad de las áreas y grupos de investigación científica y desarrollo tecnológica, vinculación y difusión de la ciencia, y cualquier otra área sustantiva de ECOSUR.</w:t>
      </w:r>
    </w:p>
    <w:p w14:paraId="0210279D" w14:textId="77777777" w:rsidR="00CF2320" w:rsidRDefault="00CF2320" w:rsidP="00B66E55">
      <w:pPr>
        <w:spacing w:after="0"/>
        <w:jc w:val="both"/>
        <w:rPr>
          <w:rFonts w:ascii="Montserrat" w:eastAsia="Calibri" w:hAnsi="Montserrat" w:cs="Times New Roman"/>
          <w:lang w:val="es-MX"/>
        </w:rPr>
      </w:pPr>
    </w:p>
    <w:p w14:paraId="5542E21A" w14:textId="54D81519" w:rsidR="00B66E55" w:rsidRDefault="00B66E55" w:rsidP="00B66E55">
      <w:pPr>
        <w:spacing w:after="0"/>
        <w:jc w:val="both"/>
        <w:rPr>
          <w:rFonts w:ascii="Montserrat" w:eastAsia="Calibri" w:hAnsi="Montserrat" w:cs="Times New Roman"/>
          <w:b/>
          <w:sz w:val="24"/>
          <w:szCs w:val="24"/>
          <w:lang w:val="es-MX"/>
        </w:rPr>
      </w:pPr>
      <w:r w:rsidRPr="005034B6">
        <w:rPr>
          <w:rFonts w:ascii="Montserrat" w:eastAsia="Calibri" w:hAnsi="Montserrat" w:cs="Times New Roman"/>
          <w:b/>
          <w:sz w:val="24"/>
          <w:szCs w:val="24"/>
          <w:lang w:val="es-MX"/>
        </w:rPr>
        <w:t>5. Algunos impactos</w:t>
      </w:r>
    </w:p>
    <w:p w14:paraId="00AE32CF" w14:textId="14E5522D" w:rsidR="005E28F4" w:rsidRPr="005034B6" w:rsidRDefault="005E28F4" w:rsidP="00B66E55">
      <w:pPr>
        <w:spacing w:after="0"/>
        <w:jc w:val="both"/>
        <w:rPr>
          <w:rFonts w:ascii="Montserrat" w:eastAsia="Calibri" w:hAnsi="Montserrat" w:cs="Times New Roman"/>
          <w:b/>
          <w:sz w:val="24"/>
          <w:szCs w:val="24"/>
          <w:lang w:val="es-MX"/>
        </w:rPr>
      </w:pPr>
      <w:r>
        <w:rPr>
          <w:rFonts w:ascii="Montserrat" w:eastAsia="Calibri" w:hAnsi="Montserrat" w:cs="Times New Roman"/>
          <w:b/>
          <w:sz w:val="24"/>
          <w:szCs w:val="24"/>
          <w:lang w:val="es-MX"/>
        </w:rPr>
        <w:t xml:space="preserve"> </w:t>
      </w:r>
    </w:p>
    <w:p w14:paraId="01E8E0B5" w14:textId="5BC98A05" w:rsidR="00B66E55" w:rsidRPr="00E07C5A" w:rsidRDefault="008F5057" w:rsidP="00B66E55">
      <w:pPr>
        <w:spacing w:after="0"/>
        <w:jc w:val="both"/>
        <w:rPr>
          <w:rFonts w:ascii="Montserrat" w:eastAsia="Calibri" w:hAnsi="Montserrat" w:cs="Times New Roman"/>
          <w:bCs/>
          <w:lang w:val="es-MX"/>
        </w:rPr>
      </w:pPr>
      <w:r w:rsidRPr="00E07C5A">
        <w:rPr>
          <w:rFonts w:ascii="Montserrat" w:eastAsia="Calibri" w:hAnsi="Montserrat" w:cs="Times New Roman"/>
          <w:bCs/>
          <w:lang w:val="es-MX"/>
        </w:rPr>
        <w:t xml:space="preserve">A </w:t>
      </w:r>
      <w:r w:rsidR="00E07C5A" w:rsidRPr="00E07C5A">
        <w:rPr>
          <w:rFonts w:ascii="Montserrat" w:eastAsia="Calibri" w:hAnsi="Montserrat" w:cs="Times New Roman"/>
          <w:bCs/>
          <w:lang w:val="es-MX"/>
        </w:rPr>
        <w:t>continuación,</w:t>
      </w:r>
      <w:r w:rsidR="00670156" w:rsidRPr="00E07C5A">
        <w:rPr>
          <w:rFonts w:ascii="Montserrat" w:eastAsia="Calibri" w:hAnsi="Montserrat" w:cs="Times New Roman"/>
          <w:bCs/>
          <w:lang w:val="es-MX"/>
        </w:rPr>
        <w:t xml:space="preserve"> s</w:t>
      </w:r>
      <w:r w:rsidR="002C713C" w:rsidRPr="00E07C5A">
        <w:rPr>
          <w:rFonts w:ascii="Montserrat" w:eastAsia="Calibri" w:hAnsi="Montserrat" w:cs="Times New Roman"/>
          <w:bCs/>
          <w:lang w:val="es-MX"/>
        </w:rPr>
        <w:t xml:space="preserve">e presentan algunos proyectos </w:t>
      </w:r>
      <w:r w:rsidRPr="00E07C5A">
        <w:rPr>
          <w:rFonts w:ascii="Montserrat" w:eastAsia="Calibri" w:hAnsi="Montserrat" w:cs="Times New Roman"/>
          <w:bCs/>
          <w:lang w:val="es-MX"/>
        </w:rPr>
        <w:t>apoyados</w:t>
      </w:r>
      <w:r w:rsidR="002C713C" w:rsidRPr="00E07C5A">
        <w:rPr>
          <w:rFonts w:ascii="Montserrat" w:eastAsia="Calibri" w:hAnsi="Montserrat" w:cs="Times New Roman"/>
          <w:bCs/>
          <w:lang w:val="es-MX"/>
        </w:rPr>
        <w:t xml:space="preserve"> </w:t>
      </w:r>
      <w:r w:rsidRPr="00E07C5A">
        <w:rPr>
          <w:rFonts w:ascii="Montserrat" w:eastAsia="Calibri" w:hAnsi="Montserrat" w:cs="Times New Roman"/>
          <w:bCs/>
          <w:lang w:val="es-MX"/>
        </w:rPr>
        <w:t xml:space="preserve">y </w:t>
      </w:r>
      <w:r w:rsidR="00E07C5A" w:rsidRPr="00E07C5A">
        <w:rPr>
          <w:rFonts w:ascii="Montserrat" w:eastAsia="Calibri" w:hAnsi="Montserrat" w:cs="Times New Roman"/>
          <w:bCs/>
          <w:lang w:val="es-MX"/>
        </w:rPr>
        <w:t>sus impactos</w:t>
      </w:r>
    </w:p>
    <w:p w14:paraId="41812BB9" w14:textId="77777777" w:rsidR="002C713C" w:rsidRPr="00503EEB" w:rsidRDefault="002C713C" w:rsidP="00B66E55">
      <w:pPr>
        <w:spacing w:after="0"/>
        <w:jc w:val="both"/>
        <w:rPr>
          <w:rFonts w:ascii="Montserrat" w:eastAsia="Calibri" w:hAnsi="Montserrat" w:cs="Times New Roman"/>
          <w:b/>
          <w:lang w:val="es-MX"/>
        </w:rPr>
      </w:pPr>
    </w:p>
    <w:p w14:paraId="5E012A63" w14:textId="51A9EB13" w:rsidR="00B66E55" w:rsidRPr="002A497A" w:rsidRDefault="000E0927" w:rsidP="00B66E55">
      <w:pPr>
        <w:widowControl w:val="0"/>
        <w:numPr>
          <w:ilvl w:val="0"/>
          <w:numId w:val="13"/>
        </w:numPr>
        <w:spacing w:after="160" w:line="259" w:lineRule="auto"/>
        <w:ind w:left="284" w:hanging="284"/>
        <w:contextualSpacing/>
        <w:jc w:val="both"/>
        <w:rPr>
          <w:rFonts w:ascii="Montserrat" w:eastAsia="Calibri" w:hAnsi="Montserrat" w:cs="Times New Roman"/>
          <w:lang w:val="es-MX"/>
        </w:rPr>
      </w:pPr>
      <w:r>
        <w:rPr>
          <w:rFonts w:ascii="Montserrat" w:eastAsia="Calibri" w:hAnsi="Montserrat" w:cs="Times New Roman"/>
          <w:lang w:val="es-MX"/>
        </w:rPr>
        <w:t>P</w:t>
      </w:r>
      <w:r w:rsidR="00B66E55" w:rsidRPr="002A497A">
        <w:rPr>
          <w:rFonts w:ascii="Montserrat" w:eastAsia="Calibri" w:hAnsi="Montserrat" w:cs="Times New Roman"/>
          <w:lang w:val="es-MX"/>
        </w:rPr>
        <w:t xml:space="preserve">royecto </w:t>
      </w:r>
      <w:r w:rsidR="00B66E55" w:rsidRPr="002A497A">
        <w:rPr>
          <w:rFonts w:ascii="Montserrat" w:eastAsia="Calibri" w:hAnsi="Montserrat" w:cs="Times New Roman"/>
          <w:b/>
          <w:bCs/>
          <w:lang w:val="es-MX"/>
        </w:rPr>
        <w:t>“</w:t>
      </w:r>
      <w:r w:rsidR="004D2CC3" w:rsidRPr="002A497A">
        <w:rPr>
          <w:rFonts w:ascii="Montserrat" w:eastAsia="Calibri" w:hAnsi="Montserrat" w:cs="Times New Roman"/>
          <w:b/>
          <w:bCs/>
          <w:lang w:val="es-MX"/>
        </w:rPr>
        <w:t>Volátiles de diferentes variedades de coffea arabica L. como marcadores taxonómicos”</w:t>
      </w:r>
      <w:r>
        <w:rPr>
          <w:rFonts w:ascii="Montserrat" w:eastAsia="Calibri" w:hAnsi="Montserrat" w:cs="Times New Roman"/>
          <w:b/>
          <w:bCs/>
          <w:lang w:val="es-MX"/>
        </w:rPr>
        <w:t>.</w:t>
      </w:r>
      <w:r w:rsidR="004D2CC3" w:rsidRPr="002A497A">
        <w:rPr>
          <w:rFonts w:ascii="Montserrat" w:eastAsia="Calibri" w:hAnsi="Montserrat" w:cs="Times New Roman"/>
          <w:b/>
          <w:bCs/>
          <w:lang w:val="es-MX"/>
        </w:rPr>
        <w:t xml:space="preserve"> </w:t>
      </w:r>
      <w:r w:rsidRPr="000E0927">
        <w:rPr>
          <w:rFonts w:ascii="Montserrat" w:eastAsia="Calibri" w:hAnsi="Montserrat" w:cs="Times New Roman"/>
          <w:lang w:val="es-MX"/>
        </w:rPr>
        <w:t>Permitió</w:t>
      </w:r>
      <w:r w:rsidR="004D2CC3" w:rsidRPr="002A497A">
        <w:rPr>
          <w:rFonts w:ascii="Montserrat" w:eastAsia="Calibri" w:hAnsi="Montserrat" w:cs="Times New Roman"/>
          <w:lang w:val="es-MX"/>
        </w:rPr>
        <w:t xml:space="preserve"> identificar los volátiles de ocho variedad</w:t>
      </w:r>
      <w:r w:rsidR="00F97148" w:rsidRPr="002A497A">
        <w:rPr>
          <w:rFonts w:ascii="Montserrat" w:eastAsia="Calibri" w:hAnsi="Montserrat" w:cs="Times New Roman"/>
          <w:lang w:val="es-MX"/>
        </w:rPr>
        <w:t>es</w:t>
      </w:r>
      <w:r w:rsidR="004D2CC3" w:rsidRPr="002A497A">
        <w:rPr>
          <w:rFonts w:ascii="Montserrat" w:eastAsia="Calibri" w:hAnsi="Montserrat" w:cs="Times New Roman"/>
          <w:lang w:val="es-MX"/>
        </w:rPr>
        <w:t xml:space="preserve"> de </w:t>
      </w:r>
      <w:r w:rsidR="004D2CC3" w:rsidRPr="000E0927">
        <w:rPr>
          <w:rFonts w:ascii="Montserrat" w:eastAsia="Calibri" w:hAnsi="Montserrat" w:cs="Times New Roman"/>
          <w:i/>
          <w:iCs/>
          <w:lang w:val="es-MX"/>
        </w:rPr>
        <w:t>coffea arabica</w:t>
      </w:r>
      <w:r w:rsidR="004D2CC3" w:rsidRPr="002A497A">
        <w:rPr>
          <w:rFonts w:ascii="Montserrat" w:eastAsia="Calibri" w:hAnsi="Montserrat" w:cs="Times New Roman"/>
          <w:lang w:val="es-MX"/>
        </w:rPr>
        <w:t xml:space="preserve"> con el fin de utilizar los datos como marcadores taxonómicos. </w:t>
      </w:r>
      <w:r w:rsidR="00F97148" w:rsidRPr="002A497A">
        <w:rPr>
          <w:rFonts w:ascii="Montserrat" w:eastAsia="Calibri" w:hAnsi="Montserrat" w:cs="Times New Roman"/>
          <w:lang w:val="es-MX"/>
        </w:rPr>
        <w:t xml:space="preserve">El cultivo de café es muy importante para México. Una de las especies que más se comercializa es </w:t>
      </w:r>
      <w:r w:rsidR="00F97148" w:rsidRPr="000E0927">
        <w:rPr>
          <w:rFonts w:ascii="Montserrat" w:eastAsia="Calibri" w:hAnsi="Montserrat" w:cs="Times New Roman"/>
          <w:i/>
          <w:iCs/>
          <w:lang w:val="es-MX"/>
        </w:rPr>
        <w:t>coffea arabica</w:t>
      </w:r>
      <w:r w:rsidR="00F97148" w:rsidRPr="002A497A">
        <w:rPr>
          <w:rFonts w:ascii="Montserrat" w:eastAsia="Calibri" w:hAnsi="Montserrat" w:cs="Times New Roman"/>
          <w:lang w:val="es-MX"/>
        </w:rPr>
        <w:t xml:space="preserve">. Esta especie posee un gran número de variedades, lo cual hace difícil su taxonomía. </w:t>
      </w:r>
      <w:r w:rsidR="00666FB3" w:rsidRPr="002A497A">
        <w:rPr>
          <w:rFonts w:ascii="Montserrat" w:eastAsia="Calibri" w:hAnsi="Montserrat" w:cs="Times New Roman"/>
          <w:lang w:val="es-MX"/>
        </w:rPr>
        <w:t xml:space="preserve">Desde el punto de vista tecnológico el conocimiento de los volátiles de las flores de café podría utilizarse en la industria de medicamentos, cosméticos y alimentos. Además, desde el punto de vista científico contar con una herramienta que ayude a la taxonomía de las variedades de </w:t>
      </w:r>
      <w:r w:rsidR="00666FB3" w:rsidRPr="000E0927">
        <w:rPr>
          <w:rFonts w:ascii="Montserrat" w:eastAsia="Calibri" w:hAnsi="Montserrat" w:cs="Times New Roman"/>
          <w:i/>
          <w:iCs/>
          <w:lang w:val="es-MX"/>
        </w:rPr>
        <w:t>coffea arabica</w:t>
      </w:r>
      <w:r w:rsidR="00666FB3" w:rsidRPr="002A497A">
        <w:rPr>
          <w:rFonts w:ascii="Montserrat" w:eastAsia="Calibri" w:hAnsi="Montserrat" w:cs="Times New Roman"/>
          <w:lang w:val="es-MX"/>
        </w:rPr>
        <w:t xml:space="preserve"> sería muy útil.</w:t>
      </w:r>
    </w:p>
    <w:p w14:paraId="6DC3FF5E" w14:textId="77777777" w:rsidR="00B66E55" w:rsidRDefault="00B66E55" w:rsidP="000E0927">
      <w:pPr>
        <w:widowControl w:val="0"/>
        <w:spacing w:after="160" w:line="259" w:lineRule="auto"/>
        <w:contextualSpacing/>
        <w:jc w:val="both"/>
        <w:rPr>
          <w:rFonts w:ascii="Montserrat" w:eastAsia="Calibri" w:hAnsi="Montserrat" w:cs="Times New Roman"/>
          <w:lang w:val="es-MX"/>
        </w:rPr>
      </w:pPr>
    </w:p>
    <w:p w14:paraId="13289D1B" w14:textId="168FBCE4" w:rsidR="00B66E55" w:rsidRPr="000E0927" w:rsidRDefault="000E0927" w:rsidP="000E0927">
      <w:pPr>
        <w:widowControl w:val="0"/>
        <w:numPr>
          <w:ilvl w:val="0"/>
          <w:numId w:val="12"/>
        </w:numPr>
        <w:spacing w:after="160"/>
        <w:ind w:left="284" w:hanging="284"/>
        <w:contextualSpacing/>
        <w:jc w:val="both"/>
        <w:rPr>
          <w:rFonts w:ascii="Montserrat" w:eastAsia="Calibri" w:hAnsi="Montserrat" w:cs="Times New Roman"/>
          <w:lang w:val="es-MX"/>
        </w:rPr>
      </w:pPr>
      <w:r>
        <w:rPr>
          <w:rFonts w:ascii="Montserrat" w:eastAsia="Calibri" w:hAnsi="Montserrat" w:cs="Times New Roman"/>
          <w:lang w:val="es-MX"/>
        </w:rPr>
        <w:t>P</w:t>
      </w:r>
      <w:r w:rsidR="00B66E55" w:rsidRPr="00153B38">
        <w:rPr>
          <w:rFonts w:ascii="Montserrat" w:eastAsia="Calibri" w:hAnsi="Montserrat" w:cs="Times New Roman"/>
          <w:lang w:val="es-MX"/>
        </w:rPr>
        <w:t xml:space="preserve">royecto </w:t>
      </w:r>
      <w:r w:rsidR="00B66E55" w:rsidRPr="00153B38">
        <w:rPr>
          <w:rFonts w:ascii="Montserrat" w:eastAsia="Calibri" w:hAnsi="Montserrat" w:cs="Times New Roman"/>
          <w:b/>
          <w:bCs/>
          <w:lang w:val="es-MX"/>
        </w:rPr>
        <w:t>“</w:t>
      </w:r>
      <w:r w:rsidR="009E4B29" w:rsidRPr="00153B38">
        <w:rPr>
          <w:rFonts w:ascii="Montserrat" w:eastAsia="Calibri" w:hAnsi="Montserrat" w:cs="Times New Roman"/>
          <w:b/>
          <w:bCs/>
          <w:i/>
          <w:iCs/>
          <w:lang w:val="es-MX"/>
        </w:rPr>
        <w:t>Desarrollo de una plataforma para la detección de cáncer cervicouterino en regiones marginadas del estado de Chiapas”</w:t>
      </w:r>
      <w:r>
        <w:rPr>
          <w:rFonts w:ascii="Montserrat" w:eastAsia="Calibri" w:hAnsi="Montserrat" w:cs="Times New Roman"/>
          <w:b/>
          <w:bCs/>
          <w:i/>
          <w:iCs/>
          <w:lang w:val="es-MX"/>
        </w:rPr>
        <w:t xml:space="preserve">. </w:t>
      </w:r>
      <w:r w:rsidRPr="000E0927">
        <w:rPr>
          <w:rFonts w:ascii="Montserrat" w:eastAsia="Calibri" w:hAnsi="Montserrat" w:cs="Times New Roman"/>
          <w:lang w:val="es-MX"/>
        </w:rPr>
        <w:t>Su objetivo fue</w:t>
      </w:r>
      <w:r w:rsidR="00677259" w:rsidRPr="000E0927">
        <w:rPr>
          <w:rFonts w:ascii="Montserrat" w:eastAsia="Calibri" w:hAnsi="Montserrat" w:cs="Times New Roman"/>
          <w:lang w:val="es-MX"/>
        </w:rPr>
        <w:t xml:space="preserve"> </w:t>
      </w:r>
      <w:r w:rsidR="00C129D6" w:rsidRPr="000E0927">
        <w:rPr>
          <w:rFonts w:ascii="Montserrat" w:eastAsia="Calibri" w:hAnsi="Montserrat" w:cs="Times New Roman"/>
          <w:lang w:val="es-MX"/>
        </w:rPr>
        <w:t xml:space="preserve">desarrollar una plataforma de bajo costo, para la detección de cáncer </w:t>
      </w:r>
      <w:r w:rsidR="00C129D6" w:rsidRPr="000E0927">
        <w:rPr>
          <w:rFonts w:ascii="Montserrat" w:eastAsia="Calibri" w:hAnsi="Montserrat" w:cs="Times New Roman"/>
          <w:lang w:val="es-MX"/>
        </w:rPr>
        <w:lastRenderedPageBreak/>
        <w:t xml:space="preserve">cervicouterino en regiones marginadas del estado de Chiapas. El sistema de </w:t>
      </w:r>
      <w:r w:rsidR="00677259" w:rsidRPr="000E0927">
        <w:rPr>
          <w:rFonts w:ascii="Montserrat" w:eastAsia="Calibri" w:hAnsi="Montserrat" w:cs="Times New Roman"/>
          <w:lang w:val="es-MX"/>
        </w:rPr>
        <w:t>s</w:t>
      </w:r>
      <w:r w:rsidR="00C129D6" w:rsidRPr="000E0927">
        <w:rPr>
          <w:rFonts w:ascii="Montserrat" w:eastAsia="Calibri" w:hAnsi="Montserrat" w:cs="Times New Roman"/>
          <w:lang w:val="es-MX"/>
        </w:rPr>
        <w:t>alud pública en nuestro país padece de graves deficiencias, las cuales se ven acentuadas en los niveles más básicos de atención; hospitales de segundo nivel y centros de salud de primer nivel. Resolver las deficiencias mencionadas con las tecnologías convencionales es inviable en el contexto del país en particular en regiones marginadas de la frontera sur, debido a diversos aspectos, entre los que destacan: 1) el elevado costo de la infraestructura necesaria, en comparación con el presupuesto limitado destinado al sector salud</w:t>
      </w:r>
      <w:r w:rsidR="00717C30" w:rsidRPr="000E0927">
        <w:rPr>
          <w:rFonts w:ascii="Montserrat" w:eastAsia="Calibri" w:hAnsi="Montserrat" w:cs="Times New Roman"/>
          <w:lang w:val="es-MX"/>
        </w:rPr>
        <w:t>; 2) la escasez de recursos humanos capacitados para operar y dar seguimiento a técnicas diagnósticas y terapéuticas sofisticadas; 3) el aislamiento de comunidades que dificulta el acceso a los servicios de salud.</w:t>
      </w:r>
      <w:r w:rsidR="00677259" w:rsidRPr="000E0927">
        <w:rPr>
          <w:rFonts w:ascii="Montserrat" w:eastAsia="Calibri" w:hAnsi="Montserrat" w:cs="Times New Roman"/>
          <w:lang w:val="es-MX"/>
        </w:rPr>
        <w:t xml:space="preserve"> En un inicio, se plantea desarrollar, optimizar y evaluar el dispositivo para apoyar en la detección de cáncer cervicouterino. Sin embargo, esta herramienta puede servir para diagnosticar una gran variedad de patologías prevalentes en la región, entre las cuales destacan algunas enfermedades infecciosas, tales como: dengue, zika, chikungunya, tuberculosis, influenza, salmonelosis, cólera, VIH, entre muchas otras.</w:t>
      </w:r>
    </w:p>
    <w:p w14:paraId="39FCE436" w14:textId="77777777" w:rsidR="00603610" w:rsidRPr="00C44477" w:rsidRDefault="00603610" w:rsidP="000E0927">
      <w:pPr>
        <w:widowControl w:val="0"/>
        <w:spacing w:after="160" w:line="259" w:lineRule="auto"/>
        <w:contextualSpacing/>
        <w:jc w:val="both"/>
        <w:rPr>
          <w:rFonts w:ascii="Montserrat" w:eastAsia="Calibri" w:hAnsi="Montserrat" w:cs="Times New Roman"/>
          <w:lang w:val="es-MX"/>
        </w:rPr>
      </w:pPr>
    </w:p>
    <w:p w14:paraId="181995C3" w14:textId="4B7E199E" w:rsidR="00B66E55" w:rsidRPr="00011E9F" w:rsidRDefault="000E0927" w:rsidP="00B66E55">
      <w:pPr>
        <w:widowControl w:val="0"/>
        <w:numPr>
          <w:ilvl w:val="0"/>
          <w:numId w:val="12"/>
        </w:numPr>
        <w:spacing w:after="160" w:line="259" w:lineRule="auto"/>
        <w:ind w:left="284" w:hanging="284"/>
        <w:contextualSpacing/>
        <w:jc w:val="both"/>
        <w:rPr>
          <w:rFonts w:ascii="Montserrat" w:eastAsia="Calibri" w:hAnsi="Montserrat" w:cs="Times New Roman"/>
          <w:lang w:val="es-MX"/>
        </w:rPr>
      </w:pPr>
      <w:r>
        <w:rPr>
          <w:rFonts w:ascii="Montserrat" w:eastAsia="Calibri" w:hAnsi="Montserrat" w:cs="Times New Roman"/>
          <w:lang w:val="es-MX"/>
        </w:rPr>
        <w:t>P</w:t>
      </w:r>
      <w:r w:rsidR="00B66E55" w:rsidRPr="00011E9F">
        <w:rPr>
          <w:rFonts w:ascii="Montserrat" w:eastAsia="Calibri" w:hAnsi="Montserrat" w:cs="Times New Roman"/>
          <w:lang w:val="es-MX"/>
        </w:rPr>
        <w:t xml:space="preserve">royecto </w:t>
      </w:r>
      <w:r w:rsidR="001C76CB" w:rsidRPr="00011E9F">
        <w:rPr>
          <w:rFonts w:ascii="Montserrat" w:eastAsia="Calibri" w:hAnsi="Montserrat" w:cs="Times New Roman"/>
          <w:b/>
          <w:bCs/>
          <w:lang w:val="es-MX"/>
        </w:rPr>
        <w:t>“Optimización de un cebo atrayente para Anastrepha obliqua basado en compuestos volátiles frutales”</w:t>
      </w:r>
      <w:r>
        <w:rPr>
          <w:rFonts w:ascii="Montserrat" w:eastAsia="Calibri" w:hAnsi="Montserrat" w:cs="Times New Roman"/>
          <w:b/>
          <w:bCs/>
          <w:lang w:val="es-MX"/>
        </w:rPr>
        <w:t xml:space="preserve">. </w:t>
      </w:r>
      <w:r w:rsidRPr="000E0927">
        <w:rPr>
          <w:rFonts w:ascii="Montserrat" w:eastAsia="Calibri" w:hAnsi="Montserrat" w:cs="Times New Roman"/>
          <w:lang w:val="es-MX"/>
        </w:rPr>
        <w:t>Consistió en</w:t>
      </w:r>
      <w:r w:rsidR="009D42CF">
        <w:rPr>
          <w:rFonts w:ascii="Montserrat" w:eastAsia="Calibri" w:hAnsi="Montserrat" w:cs="Times New Roman"/>
          <w:b/>
          <w:bCs/>
          <w:lang w:val="es-MX"/>
        </w:rPr>
        <w:t xml:space="preserve"> </w:t>
      </w:r>
      <w:r w:rsidR="001C76CB" w:rsidRPr="00011E9F">
        <w:rPr>
          <w:rFonts w:ascii="Montserrat" w:eastAsia="Calibri" w:hAnsi="Montserrat" w:cs="Times New Roman"/>
          <w:lang w:val="es-MX"/>
        </w:rPr>
        <w:t>op</w:t>
      </w:r>
      <w:r w:rsidR="00011E9F" w:rsidRPr="00011E9F">
        <w:rPr>
          <w:rFonts w:ascii="Montserrat" w:eastAsia="Calibri" w:hAnsi="Montserrat" w:cs="Times New Roman"/>
          <w:lang w:val="es-MX"/>
        </w:rPr>
        <w:t>timizar la eficiencia de un cebo atrayente de origen frutal para el monitoreo de A. obliqua, plaga importante del cultivo de mango en Chiapas, y en otros estados del país. Para el monitoreo de las poblaciones de este insecto plaga se usa generalmente trampas cebadas con atrayentes derivados proteicos. Sin embargo, en muchas ocasiones estos cebos no son específicos, capturando insectos no blancos. Una opción para el monitoreo de A. obliqua es el uso de los cebos de origen frutal que serían más específicos.</w:t>
      </w:r>
      <w:r w:rsidR="000931EA">
        <w:rPr>
          <w:rFonts w:ascii="Montserrat" w:eastAsia="Calibri" w:hAnsi="Montserrat" w:cs="Times New Roman"/>
          <w:lang w:val="es-MX"/>
        </w:rPr>
        <w:t xml:space="preserve"> Se espera que al final del proyecto se cuent</w:t>
      </w:r>
      <w:r w:rsidR="009D42CF">
        <w:rPr>
          <w:rFonts w:ascii="Montserrat" w:eastAsia="Calibri" w:hAnsi="Montserrat" w:cs="Times New Roman"/>
          <w:lang w:val="es-MX"/>
        </w:rPr>
        <w:t>e</w:t>
      </w:r>
      <w:r w:rsidR="000931EA">
        <w:rPr>
          <w:rFonts w:ascii="Montserrat" w:eastAsia="Calibri" w:hAnsi="Montserrat" w:cs="Times New Roman"/>
          <w:lang w:val="es-MX"/>
        </w:rPr>
        <w:t xml:space="preserve"> con un cebo atractivo para monitorear a A. obliqua. Si el producto final es tan o más atractivo que los atrayentes comerciales actuales de A. obliqua se explorará la posibilidad de buscar una empresa para comercializar este cebo atractivo.</w:t>
      </w:r>
    </w:p>
    <w:p w14:paraId="28930DEB" w14:textId="77777777" w:rsidR="00B66E55" w:rsidRPr="00DD4F2A" w:rsidRDefault="00B66E55" w:rsidP="00B66E55">
      <w:pPr>
        <w:widowControl w:val="0"/>
        <w:spacing w:after="160" w:line="240" w:lineRule="auto"/>
        <w:contextualSpacing/>
        <w:jc w:val="both"/>
        <w:rPr>
          <w:rFonts w:ascii="Montserrat" w:eastAsia="Calibri" w:hAnsi="Montserrat" w:cs="Times New Roman"/>
          <w:lang w:val="es-MX"/>
        </w:rPr>
      </w:pPr>
    </w:p>
    <w:p w14:paraId="2C89AD11" w14:textId="7A6A3506" w:rsidR="00B66E55" w:rsidRPr="00DD4F2A" w:rsidRDefault="00B66E55" w:rsidP="00B66E55">
      <w:pPr>
        <w:widowControl w:val="0"/>
        <w:spacing w:after="160"/>
        <w:contextualSpacing/>
        <w:jc w:val="both"/>
        <w:rPr>
          <w:rFonts w:ascii="Montserrat" w:eastAsia="Calibri" w:hAnsi="Montserrat" w:cs="Times New Roman"/>
          <w:lang w:val="es-MX"/>
        </w:rPr>
      </w:pPr>
      <w:r w:rsidRPr="00DD4F2A">
        <w:rPr>
          <w:rFonts w:ascii="Montserrat" w:eastAsia="Calibri" w:hAnsi="Montserrat" w:cs="Times New Roman"/>
          <w:lang w:val="es-MX"/>
        </w:rPr>
        <w:t xml:space="preserve">Los proyectos apoyados con recursos del </w:t>
      </w:r>
      <w:r w:rsidR="00CE7052" w:rsidRPr="00DD4F2A">
        <w:rPr>
          <w:rFonts w:ascii="Montserrat" w:eastAsia="Calibri" w:hAnsi="Montserrat" w:cs="Times New Roman"/>
          <w:lang w:val="es-MX"/>
        </w:rPr>
        <w:t>F</w:t>
      </w:r>
      <w:r w:rsidR="00CE7052">
        <w:rPr>
          <w:rFonts w:ascii="Montserrat" w:eastAsia="Calibri" w:hAnsi="Montserrat" w:cs="Times New Roman"/>
          <w:lang w:val="es-MX"/>
        </w:rPr>
        <w:t>ondo</w:t>
      </w:r>
      <w:r w:rsidRPr="00DD4F2A">
        <w:rPr>
          <w:rFonts w:ascii="Montserrat" w:eastAsia="Calibri" w:hAnsi="Montserrat" w:cs="Times New Roman"/>
          <w:lang w:val="es-MX"/>
        </w:rPr>
        <w:t xml:space="preserve"> </w:t>
      </w:r>
      <w:r w:rsidR="00344449">
        <w:rPr>
          <w:rFonts w:ascii="Montserrat" w:eastAsia="Calibri" w:hAnsi="Montserrat" w:cs="Times New Roman"/>
          <w:lang w:val="es-MX"/>
        </w:rPr>
        <w:t>fueron ejecutados por</w:t>
      </w:r>
      <w:r w:rsidR="00180C48">
        <w:rPr>
          <w:rFonts w:ascii="Montserrat" w:eastAsia="Calibri" w:hAnsi="Montserrat" w:cs="Times New Roman"/>
          <w:lang w:val="es-MX"/>
        </w:rPr>
        <w:t xml:space="preserve"> personal </w:t>
      </w:r>
      <w:r w:rsidRPr="00DD4F2A">
        <w:rPr>
          <w:rFonts w:ascii="Montserrat" w:eastAsia="Calibri" w:hAnsi="Montserrat" w:cs="Times New Roman"/>
          <w:lang w:val="es-MX"/>
        </w:rPr>
        <w:t xml:space="preserve">de los seis Departamentos académicos, los Laboratorios institucionales, la Coordinación General de Vinculación y la Coordinación General Académica, </w:t>
      </w:r>
      <w:r w:rsidR="001327B0">
        <w:rPr>
          <w:rFonts w:ascii="Montserrat" w:eastAsia="Calibri" w:hAnsi="Montserrat" w:cs="Times New Roman"/>
          <w:lang w:val="es-MX"/>
        </w:rPr>
        <w:t>participaron</w:t>
      </w:r>
      <w:r>
        <w:rPr>
          <w:rFonts w:ascii="Montserrat" w:eastAsia="Calibri" w:hAnsi="Montserrat" w:cs="Times New Roman"/>
          <w:lang w:val="es-MX"/>
        </w:rPr>
        <w:t xml:space="preserve"> </w:t>
      </w:r>
      <w:r w:rsidRPr="00DD4F2A">
        <w:rPr>
          <w:rFonts w:ascii="Montserrat" w:eastAsia="Calibri" w:hAnsi="Montserrat" w:cs="Times New Roman"/>
          <w:lang w:val="es-MX"/>
        </w:rPr>
        <w:t>aproximada</w:t>
      </w:r>
      <w:r w:rsidR="001327B0">
        <w:rPr>
          <w:rFonts w:ascii="Montserrat" w:eastAsia="Calibri" w:hAnsi="Montserrat" w:cs="Times New Roman"/>
          <w:lang w:val="es-MX"/>
        </w:rPr>
        <w:t>mente</w:t>
      </w:r>
      <w:r>
        <w:rPr>
          <w:rFonts w:ascii="Montserrat" w:eastAsia="Calibri" w:hAnsi="Montserrat" w:cs="Times New Roman"/>
          <w:lang w:val="es-MX"/>
        </w:rPr>
        <w:t xml:space="preserve"> 91</w:t>
      </w:r>
      <w:r w:rsidRPr="00DD4F2A">
        <w:rPr>
          <w:rFonts w:ascii="Montserrat" w:eastAsia="Calibri" w:hAnsi="Montserrat" w:cs="Times New Roman"/>
          <w:lang w:val="es-MX"/>
        </w:rPr>
        <w:t xml:space="preserve"> personas académicas de la institución</w:t>
      </w:r>
      <w:r>
        <w:rPr>
          <w:rFonts w:ascii="Montserrat" w:eastAsia="Calibri" w:hAnsi="Montserrat" w:cs="Times New Roman"/>
          <w:lang w:val="es-MX"/>
        </w:rPr>
        <w:t>.</w:t>
      </w:r>
    </w:p>
    <w:p w14:paraId="38C11D99" w14:textId="77777777" w:rsidR="00B66E55" w:rsidRPr="004F40CC" w:rsidRDefault="00B66E55" w:rsidP="00B66E55">
      <w:pPr>
        <w:spacing w:after="0"/>
        <w:ind w:left="284" w:hanging="284"/>
        <w:jc w:val="both"/>
        <w:rPr>
          <w:rFonts w:ascii="Montserrat" w:eastAsia="Calibri" w:hAnsi="Montserrat" w:cs="Times New Roman"/>
          <w:b/>
          <w:lang w:val="es-MX"/>
        </w:rPr>
      </w:pPr>
    </w:p>
    <w:p w14:paraId="639947CD" w14:textId="35CBC130" w:rsidR="00B66E55" w:rsidRPr="005034B6" w:rsidRDefault="00B66E55" w:rsidP="00B66E55">
      <w:pPr>
        <w:spacing w:after="0"/>
        <w:ind w:left="284" w:hanging="284"/>
        <w:jc w:val="both"/>
        <w:rPr>
          <w:rFonts w:ascii="Montserrat" w:eastAsia="Calibri" w:hAnsi="Montserrat" w:cs="Times New Roman"/>
          <w:b/>
          <w:sz w:val="24"/>
          <w:szCs w:val="24"/>
          <w:lang w:val="es-MX"/>
        </w:rPr>
      </w:pPr>
      <w:r w:rsidRPr="005034B6">
        <w:rPr>
          <w:rFonts w:ascii="Montserrat" w:eastAsia="Calibri" w:hAnsi="Montserrat" w:cs="Times New Roman"/>
          <w:b/>
          <w:sz w:val="24"/>
          <w:szCs w:val="24"/>
          <w:lang w:val="es-MX"/>
        </w:rPr>
        <w:t>6. Desviaciones</w:t>
      </w:r>
    </w:p>
    <w:p w14:paraId="0A647FC8" w14:textId="77777777" w:rsidR="00B66E55" w:rsidRPr="004F40CC" w:rsidRDefault="00B66E55" w:rsidP="00B66E55">
      <w:pPr>
        <w:spacing w:after="0"/>
        <w:ind w:left="284" w:hanging="284"/>
        <w:jc w:val="both"/>
        <w:rPr>
          <w:rFonts w:ascii="Montserrat" w:eastAsia="Calibri" w:hAnsi="Montserrat" w:cs="Times New Roman"/>
          <w:b/>
          <w:lang w:val="es-MX"/>
        </w:rPr>
      </w:pPr>
    </w:p>
    <w:p w14:paraId="4C86DC3E" w14:textId="5BE503D7" w:rsidR="00B66E55" w:rsidRPr="004F40CC" w:rsidRDefault="00B66E55" w:rsidP="00B66E55">
      <w:pPr>
        <w:spacing w:after="0"/>
        <w:jc w:val="both"/>
        <w:rPr>
          <w:rFonts w:ascii="Montserrat" w:eastAsia="Calibri" w:hAnsi="Montserrat" w:cs="Times New Roman"/>
          <w:lang w:val="es-MX"/>
        </w:rPr>
      </w:pPr>
      <w:r w:rsidRPr="004F40CC">
        <w:rPr>
          <w:rFonts w:ascii="Montserrat" w:eastAsia="Calibri" w:hAnsi="Montserrat" w:cs="Times New Roman"/>
          <w:lang w:val="es-MX"/>
        </w:rPr>
        <w:t xml:space="preserve">No existen desviaciones, el Comité Técnico del Fondo cuenta con la información necesaria para dar el seguimiento técnico y financiero de los proyectos apoyados. </w:t>
      </w:r>
      <w:r>
        <w:rPr>
          <w:rFonts w:ascii="Montserrat" w:eastAsia="Calibri" w:hAnsi="Montserrat" w:cs="Times New Roman"/>
          <w:lang w:val="es-MX"/>
        </w:rPr>
        <w:t>Se</w:t>
      </w:r>
      <w:r w:rsidRPr="004F40CC">
        <w:rPr>
          <w:rFonts w:ascii="Montserrat" w:eastAsia="Calibri" w:hAnsi="Montserrat" w:cs="Times New Roman"/>
          <w:lang w:val="es-MX"/>
        </w:rPr>
        <w:t xml:space="preserve"> </w:t>
      </w:r>
      <w:r>
        <w:rPr>
          <w:rFonts w:ascii="Montserrat" w:eastAsia="Calibri" w:hAnsi="Montserrat" w:cs="Times New Roman"/>
          <w:lang w:val="es-MX"/>
        </w:rPr>
        <w:t>revis</w:t>
      </w:r>
      <w:r w:rsidR="00C871A6">
        <w:rPr>
          <w:rFonts w:ascii="Montserrat" w:eastAsia="Calibri" w:hAnsi="Montserrat" w:cs="Times New Roman"/>
          <w:lang w:val="es-MX"/>
        </w:rPr>
        <w:t>ó</w:t>
      </w:r>
      <w:r>
        <w:rPr>
          <w:rFonts w:ascii="Montserrat" w:eastAsia="Calibri" w:hAnsi="Montserrat" w:cs="Times New Roman"/>
          <w:lang w:val="es-MX"/>
        </w:rPr>
        <w:t xml:space="preserve"> de manera </w:t>
      </w:r>
      <w:r w:rsidRPr="004F40CC">
        <w:rPr>
          <w:rFonts w:ascii="Montserrat" w:eastAsia="Calibri" w:hAnsi="Montserrat" w:cs="Times New Roman"/>
          <w:lang w:val="es-MX"/>
        </w:rPr>
        <w:t>permanente que los recursos se apli</w:t>
      </w:r>
      <w:r w:rsidR="009A1435">
        <w:rPr>
          <w:rFonts w:ascii="Montserrat" w:eastAsia="Calibri" w:hAnsi="Montserrat" w:cs="Times New Roman"/>
          <w:lang w:val="es-MX"/>
        </w:rPr>
        <w:t>caran</w:t>
      </w:r>
      <w:r w:rsidRPr="004F40CC">
        <w:rPr>
          <w:rFonts w:ascii="Montserrat" w:eastAsia="Calibri" w:hAnsi="Montserrat" w:cs="Times New Roman"/>
          <w:lang w:val="es-MX"/>
        </w:rPr>
        <w:t xml:space="preserve"> en los conceptos y </w:t>
      </w:r>
      <w:r w:rsidRPr="004F40CC">
        <w:rPr>
          <w:rFonts w:ascii="Montserrat" w:eastAsia="Calibri" w:hAnsi="Montserrat" w:cs="Times New Roman"/>
          <w:lang w:val="es-MX"/>
        </w:rPr>
        <w:lastRenderedPageBreak/>
        <w:t>rubros aprobados, apegados a los principios de eficiencia, eficacia, economía, imparcialidad, honradez y transparencia, para obtener los resultados convenidos y esperados de los proyectos de 1) investigación y desarrollo tecnológico, 2) formación de recursos humanos, 3) divulgación de la ciencia y la tecnología y 4) desarrollo institucional.</w:t>
      </w:r>
    </w:p>
    <w:p w14:paraId="14DCA355" w14:textId="77777777" w:rsidR="00603610" w:rsidRDefault="00603610" w:rsidP="00B66E55">
      <w:pPr>
        <w:spacing w:after="0"/>
        <w:ind w:left="284" w:hanging="284"/>
        <w:jc w:val="both"/>
        <w:rPr>
          <w:rFonts w:ascii="Montserrat" w:eastAsia="Calibri" w:hAnsi="Montserrat" w:cs="Times New Roman"/>
          <w:b/>
          <w:sz w:val="24"/>
          <w:szCs w:val="24"/>
          <w:lang w:val="es-MX"/>
        </w:rPr>
      </w:pPr>
    </w:p>
    <w:p w14:paraId="0919AB70" w14:textId="113762F9" w:rsidR="00B66E55" w:rsidRPr="005034B6" w:rsidRDefault="00B66E55" w:rsidP="00B66E55">
      <w:pPr>
        <w:spacing w:after="0"/>
        <w:ind w:left="284" w:hanging="284"/>
        <w:jc w:val="both"/>
        <w:rPr>
          <w:rFonts w:ascii="Montserrat" w:eastAsia="Calibri" w:hAnsi="Montserrat" w:cs="Times New Roman"/>
          <w:b/>
          <w:sz w:val="24"/>
          <w:szCs w:val="24"/>
          <w:lang w:val="es-MX"/>
        </w:rPr>
      </w:pPr>
      <w:r w:rsidRPr="005034B6">
        <w:rPr>
          <w:rFonts w:ascii="Montserrat" w:eastAsia="Calibri" w:hAnsi="Montserrat" w:cs="Times New Roman"/>
          <w:b/>
          <w:sz w:val="24"/>
          <w:szCs w:val="24"/>
          <w:lang w:val="es-MX"/>
        </w:rPr>
        <w:t>7. Medidas de corrección</w:t>
      </w:r>
    </w:p>
    <w:p w14:paraId="38D2AAC0" w14:textId="77777777" w:rsidR="00B66E55" w:rsidRPr="004F40CC" w:rsidRDefault="00B66E55" w:rsidP="00B66E55">
      <w:pPr>
        <w:spacing w:after="0"/>
        <w:ind w:left="284" w:hanging="284"/>
        <w:jc w:val="both"/>
        <w:rPr>
          <w:rFonts w:ascii="Montserrat" w:eastAsia="Calibri" w:hAnsi="Montserrat" w:cs="Times New Roman"/>
          <w:b/>
          <w:lang w:val="es-MX"/>
        </w:rPr>
      </w:pPr>
    </w:p>
    <w:p w14:paraId="04ED5109" w14:textId="77777777" w:rsidR="00B66E55" w:rsidRPr="004F40CC" w:rsidRDefault="00B66E55" w:rsidP="00B66E55">
      <w:pPr>
        <w:spacing w:after="0"/>
        <w:jc w:val="both"/>
        <w:rPr>
          <w:rFonts w:ascii="Montserrat" w:eastAsia="Calibri" w:hAnsi="Montserrat" w:cs="Times New Roman"/>
          <w:lang w:val="es-MX"/>
        </w:rPr>
      </w:pPr>
      <w:r w:rsidRPr="004F40CC">
        <w:rPr>
          <w:rFonts w:ascii="Montserrat" w:eastAsia="Calibri" w:hAnsi="Montserrat" w:cs="Times New Roman"/>
          <w:lang w:val="es-MX"/>
        </w:rPr>
        <w:t xml:space="preserve">Las medidas correctivas sólo existen cuando se han detectado desviaciones o irregularidades que afecten los fines del Fondo. </w:t>
      </w:r>
    </w:p>
    <w:p w14:paraId="1BC4C8A8" w14:textId="77777777" w:rsidR="00603610" w:rsidRDefault="00603610" w:rsidP="00B66E55">
      <w:pPr>
        <w:spacing w:after="0"/>
        <w:jc w:val="both"/>
        <w:rPr>
          <w:rFonts w:ascii="Montserrat" w:eastAsia="Calibri" w:hAnsi="Montserrat" w:cs="Times New Roman"/>
          <w:b/>
          <w:sz w:val="24"/>
          <w:szCs w:val="24"/>
          <w:lang w:val="es-MX"/>
        </w:rPr>
      </w:pPr>
    </w:p>
    <w:p w14:paraId="05223D9A" w14:textId="6F72A22F" w:rsidR="00B66E55" w:rsidRPr="005034B6" w:rsidRDefault="00B66E55" w:rsidP="00B66E55">
      <w:pPr>
        <w:spacing w:after="0"/>
        <w:jc w:val="both"/>
        <w:rPr>
          <w:rFonts w:ascii="Montserrat" w:eastAsia="Calibri" w:hAnsi="Montserrat" w:cs="Times New Roman"/>
          <w:b/>
          <w:sz w:val="24"/>
          <w:szCs w:val="24"/>
          <w:lang w:val="es-MX"/>
        </w:rPr>
      </w:pPr>
      <w:r w:rsidRPr="005034B6">
        <w:rPr>
          <w:rFonts w:ascii="Montserrat" w:eastAsia="Calibri" w:hAnsi="Montserrat" w:cs="Times New Roman"/>
          <w:b/>
          <w:sz w:val="24"/>
          <w:szCs w:val="24"/>
          <w:lang w:val="es-MX"/>
        </w:rPr>
        <w:t>8. Consideraciones finales</w:t>
      </w:r>
    </w:p>
    <w:p w14:paraId="0DA1DEBE" w14:textId="77777777" w:rsidR="00B66E55" w:rsidRPr="004F40CC" w:rsidRDefault="00B66E55" w:rsidP="00B66E55">
      <w:pPr>
        <w:spacing w:after="0"/>
        <w:jc w:val="both"/>
        <w:rPr>
          <w:rFonts w:ascii="Montserrat" w:eastAsia="Calibri" w:hAnsi="Montserrat" w:cs="Times New Roman"/>
          <w:b/>
          <w:lang w:val="es-MX"/>
        </w:rPr>
      </w:pPr>
    </w:p>
    <w:p w14:paraId="0255ECBB" w14:textId="3FA99D83" w:rsidR="00096A72" w:rsidRDefault="00B66E55" w:rsidP="00B66E55">
      <w:pPr>
        <w:jc w:val="both"/>
        <w:rPr>
          <w:rFonts w:ascii="Montserrat" w:eastAsia="Calibri" w:hAnsi="Montserrat" w:cs="Times New Roman"/>
          <w:lang w:val="es-MX"/>
        </w:rPr>
      </w:pPr>
      <w:r w:rsidRPr="004F40CC">
        <w:rPr>
          <w:rFonts w:ascii="Montserrat" w:eastAsia="Calibri" w:hAnsi="Montserrat" w:cs="Times New Roman"/>
          <w:lang w:val="es-MX"/>
        </w:rPr>
        <w:t>Se ha cumplido con la Secretaría de Hacienda y Crédito Público</w:t>
      </w:r>
      <w:r w:rsidR="000E0927">
        <w:rPr>
          <w:rFonts w:ascii="Montserrat" w:eastAsia="Calibri" w:hAnsi="Montserrat" w:cs="Times New Roman"/>
          <w:lang w:val="es-MX"/>
        </w:rPr>
        <w:t>,</w:t>
      </w:r>
      <w:r w:rsidRPr="004F40CC">
        <w:rPr>
          <w:rFonts w:ascii="Montserrat" w:eastAsia="Calibri" w:hAnsi="Montserrat" w:cs="Times New Roman"/>
          <w:lang w:val="es-MX"/>
        </w:rPr>
        <w:t xml:space="preserve"> enviando la información financiera a través del sistema que se tiene implementado, en el Portal Aplicativo de la Secretaría de Hacienda (PASH).</w:t>
      </w:r>
    </w:p>
    <w:p w14:paraId="61357BE2" w14:textId="72ED5895" w:rsidR="00096A72" w:rsidRDefault="00B66E55" w:rsidP="00B66E55">
      <w:pPr>
        <w:jc w:val="both"/>
        <w:rPr>
          <w:rFonts w:ascii="Montserrat" w:eastAsia="Calibri" w:hAnsi="Montserrat" w:cs="Times New Roman"/>
          <w:lang w:val="es-MX"/>
        </w:rPr>
      </w:pPr>
      <w:r w:rsidRPr="004F40CC">
        <w:rPr>
          <w:rFonts w:ascii="Montserrat" w:eastAsia="Calibri" w:hAnsi="Montserrat" w:cs="Times New Roman"/>
          <w:lang w:val="es-MX"/>
        </w:rPr>
        <w:t>Asimismo, se ha realizado en tiempo y forma el trámite de renovación-actualización de la clave del registro para cada ejercicio fiscal a través del Sistema de Control y Transparencia de fideicomisos PIPP.</w:t>
      </w:r>
    </w:p>
    <w:p w14:paraId="166C3482" w14:textId="2677B4C6" w:rsidR="00F76CCE" w:rsidRDefault="00F76CCE" w:rsidP="00B66E55">
      <w:pPr>
        <w:jc w:val="both"/>
        <w:rPr>
          <w:rFonts w:ascii="Montserrat" w:eastAsia="Calibri" w:hAnsi="Montserrat" w:cs="Times New Roman"/>
          <w:lang w:val="es-MX"/>
        </w:rPr>
      </w:pPr>
      <w:r>
        <w:rPr>
          <w:rFonts w:ascii="Montserrat" w:eastAsia="Calibri" w:hAnsi="Montserrat" w:cs="Times New Roman"/>
          <w:lang w:val="es-MX"/>
        </w:rPr>
        <w:t>Se est</w:t>
      </w:r>
      <w:r w:rsidR="000E0927">
        <w:rPr>
          <w:rFonts w:ascii="Montserrat" w:eastAsia="Calibri" w:hAnsi="Montserrat" w:cs="Times New Roman"/>
          <w:lang w:val="es-MX"/>
        </w:rPr>
        <w:t>á</w:t>
      </w:r>
      <w:r>
        <w:rPr>
          <w:rFonts w:ascii="Montserrat" w:eastAsia="Calibri" w:hAnsi="Montserrat" w:cs="Times New Roman"/>
          <w:lang w:val="es-MX"/>
        </w:rPr>
        <w:t xml:space="preserve"> en espera de la instrucción de la SHCP para </w:t>
      </w:r>
      <w:r w:rsidR="002014FE">
        <w:rPr>
          <w:rFonts w:ascii="Montserrat" w:eastAsia="Calibri" w:hAnsi="Montserrat" w:cs="Times New Roman"/>
          <w:lang w:val="es-MX"/>
        </w:rPr>
        <w:t xml:space="preserve">proceder </w:t>
      </w:r>
      <w:r w:rsidR="000E0927">
        <w:rPr>
          <w:rFonts w:ascii="Montserrat" w:eastAsia="Calibri" w:hAnsi="Montserrat" w:cs="Times New Roman"/>
          <w:lang w:val="es-MX"/>
        </w:rPr>
        <w:t xml:space="preserve">a </w:t>
      </w:r>
      <w:r w:rsidR="002014FE">
        <w:rPr>
          <w:rFonts w:ascii="Montserrat" w:eastAsia="Calibri" w:hAnsi="Montserrat" w:cs="Times New Roman"/>
          <w:lang w:val="es-MX"/>
        </w:rPr>
        <w:t xml:space="preserve">su baja en </w:t>
      </w:r>
      <w:r w:rsidR="00CD1F67">
        <w:rPr>
          <w:rFonts w:ascii="Montserrat" w:eastAsia="Calibri" w:hAnsi="Montserrat" w:cs="Times New Roman"/>
          <w:lang w:val="es-MX"/>
        </w:rPr>
        <w:t xml:space="preserve">el </w:t>
      </w:r>
      <w:r w:rsidR="00CD1F67" w:rsidRPr="004F40CC">
        <w:rPr>
          <w:rFonts w:ascii="Montserrat" w:eastAsia="Calibri" w:hAnsi="Montserrat" w:cs="Times New Roman"/>
          <w:lang w:val="es-MX"/>
        </w:rPr>
        <w:t>Portal Aplicativo de la Secretaría de Hacienda (PASH)</w:t>
      </w:r>
      <w:r w:rsidR="00CD1F67">
        <w:rPr>
          <w:rFonts w:ascii="Montserrat" w:eastAsia="Calibri" w:hAnsi="Montserrat" w:cs="Times New Roman"/>
          <w:lang w:val="es-MX"/>
        </w:rPr>
        <w:t>.</w:t>
      </w:r>
    </w:p>
    <w:p w14:paraId="0B21E71D" w14:textId="33811A82" w:rsidR="00CD1F67" w:rsidRDefault="004925D9" w:rsidP="00B66E55">
      <w:pPr>
        <w:jc w:val="both"/>
        <w:rPr>
          <w:rFonts w:ascii="Montserrat" w:eastAsia="Calibri" w:hAnsi="Montserrat" w:cs="Times New Roman"/>
          <w:lang w:val="es-MX"/>
        </w:rPr>
      </w:pPr>
      <w:r>
        <w:rPr>
          <w:rFonts w:ascii="Montserrat" w:eastAsia="Calibri" w:hAnsi="Montserrat" w:cs="Times New Roman"/>
          <w:lang w:val="es-MX"/>
        </w:rPr>
        <w:t>S</w:t>
      </w:r>
      <w:r w:rsidR="00CD1F67">
        <w:rPr>
          <w:rFonts w:ascii="Montserrat" w:eastAsia="Calibri" w:hAnsi="Montserrat" w:cs="Times New Roman"/>
          <w:lang w:val="es-MX"/>
        </w:rPr>
        <w:t xml:space="preserve">e </w:t>
      </w:r>
      <w:r>
        <w:rPr>
          <w:rFonts w:ascii="Montserrat" w:eastAsia="Calibri" w:hAnsi="Montserrat" w:cs="Times New Roman"/>
          <w:lang w:val="es-MX"/>
        </w:rPr>
        <w:t>está</w:t>
      </w:r>
      <w:r w:rsidR="00887BF6">
        <w:rPr>
          <w:rFonts w:ascii="Montserrat" w:eastAsia="Calibri" w:hAnsi="Montserrat" w:cs="Times New Roman"/>
          <w:lang w:val="es-MX"/>
        </w:rPr>
        <w:t xml:space="preserve"> en busca </w:t>
      </w:r>
      <w:r w:rsidR="00046ACD">
        <w:rPr>
          <w:rFonts w:ascii="Montserrat" w:eastAsia="Calibri" w:hAnsi="Montserrat" w:cs="Times New Roman"/>
          <w:lang w:val="es-MX"/>
        </w:rPr>
        <w:t>de una cita en el S</w:t>
      </w:r>
      <w:r w:rsidR="00A13970">
        <w:rPr>
          <w:rFonts w:ascii="Montserrat" w:eastAsia="Calibri" w:hAnsi="Montserrat" w:cs="Times New Roman"/>
          <w:lang w:val="es-MX"/>
        </w:rPr>
        <w:t>istema de Administración Tributaria</w:t>
      </w:r>
      <w:r w:rsidR="00CE7052">
        <w:rPr>
          <w:rFonts w:ascii="Montserrat" w:eastAsia="Calibri" w:hAnsi="Montserrat" w:cs="Times New Roman"/>
          <w:lang w:val="es-MX"/>
        </w:rPr>
        <w:t xml:space="preserve"> (SAT)</w:t>
      </w:r>
      <w:r w:rsidR="00046ACD">
        <w:rPr>
          <w:rFonts w:ascii="Montserrat" w:eastAsia="Calibri" w:hAnsi="Montserrat" w:cs="Times New Roman"/>
          <w:lang w:val="es-MX"/>
        </w:rPr>
        <w:t xml:space="preserve"> para dar de </w:t>
      </w:r>
      <w:r>
        <w:rPr>
          <w:rFonts w:ascii="Montserrat" w:eastAsia="Calibri" w:hAnsi="Montserrat" w:cs="Times New Roman"/>
          <w:lang w:val="es-MX"/>
        </w:rPr>
        <w:t xml:space="preserve">baja el Fideicomiso, </w:t>
      </w:r>
      <w:r w:rsidR="00275D8B">
        <w:rPr>
          <w:rFonts w:ascii="Montserrat" w:eastAsia="Calibri" w:hAnsi="Montserrat" w:cs="Times New Roman"/>
          <w:lang w:val="es-MX"/>
        </w:rPr>
        <w:t>a</w:t>
      </w:r>
      <w:r w:rsidR="00386C0C">
        <w:rPr>
          <w:rFonts w:ascii="Montserrat" w:eastAsia="Calibri" w:hAnsi="Montserrat" w:cs="Times New Roman"/>
          <w:lang w:val="es-MX"/>
        </w:rPr>
        <w:t xml:space="preserve"> la fecha </w:t>
      </w:r>
      <w:r w:rsidR="00F5155F">
        <w:rPr>
          <w:rFonts w:ascii="Montserrat" w:eastAsia="Calibri" w:hAnsi="Montserrat" w:cs="Times New Roman"/>
          <w:lang w:val="es-MX"/>
        </w:rPr>
        <w:t>no se ha logrado</w:t>
      </w:r>
      <w:r>
        <w:rPr>
          <w:rFonts w:ascii="Montserrat" w:eastAsia="Calibri" w:hAnsi="Montserrat" w:cs="Times New Roman"/>
          <w:lang w:val="es-MX"/>
        </w:rPr>
        <w:t>.</w:t>
      </w:r>
    </w:p>
    <w:p w14:paraId="028198C0" w14:textId="77777777" w:rsidR="00096A72" w:rsidRDefault="00096A72" w:rsidP="00B66E55">
      <w:pPr>
        <w:jc w:val="both"/>
        <w:rPr>
          <w:rFonts w:ascii="Montserrat" w:eastAsia="Calibri" w:hAnsi="Montserrat" w:cs="Times New Roman"/>
          <w:lang w:val="es-MX"/>
        </w:rPr>
      </w:pPr>
    </w:p>
    <w:p w14:paraId="1BFB4589" w14:textId="77777777" w:rsidR="0069530F" w:rsidRPr="005034B6" w:rsidRDefault="0069530F" w:rsidP="0069530F">
      <w:pPr>
        <w:autoSpaceDE w:val="0"/>
        <w:autoSpaceDN w:val="0"/>
        <w:spacing w:after="0" w:line="240" w:lineRule="auto"/>
        <w:jc w:val="center"/>
        <w:rPr>
          <w:rFonts w:ascii="Montserrat" w:eastAsia="Times New Roman" w:hAnsi="Montserrat" w:cs="Times New Roman"/>
          <w:b/>
          <w:sz w:val="24"/>
          <w:szCs w:val="24"/>
          <w:lang w:val="es-MX"/>
        </w:rPr>
      </w:pPr>
      <w:r w:rsidRPr="005034B6">
        <w:rPr>
          <w:rFonts w:ascii="Montserrat" w:eastAsia="Times New Roman" w:hAnsi="Montserrat" w:cs="Times New Roman"/>
          <w:b/>
          <w:sz w:val="24"/>
          <w:szCs w:val="24"/>
          <w:lang w:val="es-MX"/>
        </w:rPr>
        <w:t>Responsable de la información</w:t>
      </w:r>
    </w:p>
    <w:p w14:paraId="11A76161" w14:textId="77777777" w:rsidR="0069530F" w:rsidRPr="00BD40EC" w:rsidRDefault="0069530F" w:rsidP="0069530F">
      <w:pPr>
        <w:autoSpaceDE w:val="0"/>
        <w:autoSpaceDN w:val="0"/>
        <w:spacing w:after="0" w:line="240" w:lineRule="auto"/>
        <w:rPr>
          <w:rFonts w:ascii="Montserrat" w:eastAsia="Times New Roman" w:hAnsi="Montserrat" w:cs="Times New Roman"/>
          <w:b/>
          <w:lang w:val="es-MX"/>
        </w:rPr>
      </w:pPr>
    </w:p>
    <w:p w14:paraId="5D4F7A16" w14:textId="77777777" w:rsidR="0069530F" w:rsidRPr="00BD40EC" w:rsidRDefault="0069530F" w:rsidP="0069530F">
      <w:pPr>
        <w:autoSpaceDE w:val="0"/>
        <w:autoSpaceDN w:val="0"/>
        <w:spacing w:after="0" w:line="240" w:lineRule="auto"/>
        <w:jc w:val="center"/>
        <w:rPr>
          <w:rFonts w:ascii="Montserrat" w:eastAsia="Times New Roman" w:hAnsi="Montserrat" w:cs="Times New Roman"/>
          <w:b/>
          <w:lang w:val="es-MX"/>
        </w:rPr>
      </w:pPr>
    </w:p>
    <w:p w14:paraId="4D0B9281" w14:textId="77777777" w:rsidR="0069530F" w:rsidRPr="00BD40EC" w:rsidRDefault="0069530F" w:rsidP="0069530F">
      <w:pPr>
        <w:autoSpaceDE w:val="0"/>
        <w:autoSpaceDN w:val="0"/>
        <w:spacing w:after="0" w:line="240" w:lineRule="auto"/>
        <w:jc w:val="center"/>
        <w:rPr>
          <w:rFonts w:ascii="Montserrat" w:eastAsia="Times New Roman" w:hAnsi="Montserrat" w:cs="Times New Roman"/>
          <w:b/>
          <w:lang w:val="es-MX"/>
        </w:rPr>
      </w:pPr>
    </w:p>
    <w:p w14:paraId="50004A03" w14:textId="77777777" w:rsidR="0069530F" w:rsidRPr="005034B6" w:rsidRDefault="0069530F" w:rsidP="0069530F">
      <w:pPr>
        <w:autoSpaceDE w:val="0"/>
        <w:autoSpaceDN w:val="0"/>
        <w:spacing w:after="0" w:line="240" w:lineRule="auto"/>
        <w:jc w:val="center"/>
        <w:rPr>
          <w:rFonts w:ascii="Montserrat" w:eastAsia="Times New Roman" w:hAnsi="Montserrat" w:cs="Times New Roman"/>
          <w:b/>
          <w:sz w:val="24"/>
          <w:szCs w:val="24"/>
          <w:lang w:val="es-MX"/>
        </w:rPr>
      </w:pPr>
      <w:r w:rsidRPr="005034B6">
        <w:rPr>
          <w:rFonts w:ascii="Montserrat" w:eastAsia="Times New Roman" w:hAnsi="Montserrat" w:cs="Times New Roman"/>
          <w:b/>
          <w:sz w:val="24"/>
          <w:szCs w:val="24"/>
          <w:lang w:val="es-MX"/>
        </w:rPr>
        <w:t>Mtra. Leticia Espinosa Cruz</w:t>
      </w:r>
    </w:p>
    <w:p w14:paraId="36242530" w14:textId="77777777" w:rsidR="0069530F" w:rsidRPr="0069530F" w:rsidRDefault="0069530F" w:rsidP="0069530F">
      <w:pPr>
        <w:autoSpaceDE w:val="0"/>
        <w:autoSpaceDN w:val="0"/>
        <w:spacing w:after="0" w:line="240" w:lineRule="auto"/>
        <w:jc w:val="center"/>
        <w:rPr>
          <w:rFonts w:ascii="Montserrat" w:eastAsia="Times New Roman" w:hAnsi="Montserrat" w:cs="Times New Roman"/>
          <w:lang w:val="es-MX"/>
        </w:rPr>
      </w:pPr>
      <w:r w:rsidRPr="0069530F">
        <w:rPr>
          <w:rFonts w:ascii="Montserrat" w:eastAsia="Times New Roman" w:hAnsi="Montserrat" w:cs="Times New Roman"/>
          <w:lang w:val="es-MX"/>
        </w:rPr>
        <w:t>Directora de Administración y Secretaria Técnica del</w:t>
      </w:r>
    </w:p>
    <w:p w14:paraId="23B382F2" w14:textId="77777777" w:rsidR="0069530F" w:rsidRPr="0069530F" w:rsidRDefault="0069530F" w:rsidP="0069530F">
      <w:pPr>
        <w:autoSpaceDE w:val="0"/>
        <w:autoSpaceDN w:val="0"/>
        <w:spacing w:after="0" w:line="240" w:lineRule="auto"/>
        <w:jc w:val="center"/>
        <w:rPr>
          <w:rFonts w:ascii="Montserrat" w:eastAsia="Times New Roman" w:hAnsi="Montserrat" w:cs="Times New Roman"/>
          <w:lang w:val="es-MX"/>
        </w:rPr>
      </w:pPr>
      <w:r w:rsidRPr="0069530F">
        <w:rPr>
          <w:rFonts w:ascii="Montserrat" w:eastAsia="Times New Roman" w:hAnsi="Montserrat" w:cs="Times New Roman"/>
          <w:lang w:val="es-MX"/>
        </w:rPr>
        <w:t>Comité Técnico del Fondo de Investigación Científica y Desarrollo</w:t>
      </w:r>
    </w:p>
    <w:p w14:paraId="38B355F5" w14:textId="77777777" w:rsidR="0069530F" w:rsidRPr="0069530F" w:rsidRDefault="0069530F" w:rsidP="0069530F">
      <w:pPr>
        <w:autoSpaceDE w:val="0"/>
        <w:autoSpaceDN w:val="0"/>
        <w:spacing w:after="0" w:line="240" w:lineRule="auto"/>
        <w:jc w:val="center"/>
        <w:rPr>
          <w:rFonts w:ascii="Montserrat" w:eastAsia="Times New Roman" w:hAnsi="Montserrat" w:cs="Times New Roman"/>
          <w:lang w:val="es-MX"/>
        </w:rPr>
      </w:pPr>
      <w:r w:rsidRPr="0069530F">
        <w:rPr>
          <w:rFonts w:ascii="Montserrat" w:eastAsia="Times New Roman" w:hAnsi="Montserrat" w:cs="Times New Roman"/>
          <w:lang w:val="es-MX"/>
        </w:rPr>
        <w:t>Tecnológico de El Colegio de la Frontera Sur FID-784</w:t>
      </w:r>
    </w:p>
    <w:sectPr w:rsidR="0069530F" w:rsidRPr="0069530F" w:rsidSect="00C73892">
      <w:headerReference w:type="default" r:id="rId8"/>
      <w:footerReference w:type="default" r:id="rId9"/>
      <w:pgSz w:w="12240" w:h="15840"/>
      <w:pgMar w:top="1588" w:right="1418" w:bottom="153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DA668" w14:textId="77777777" w:rsidR="00923198" w:rsidRDefault="00923198" w:rsidP="00F4360F">
      <w:pPr>
        <w:spacing w:after="0" w:line="240" w:lineRule="auto"/>
      </w:pPr>
      <w:r>
        <w:separator/>
      </w:r>
    </w:p>
  </w:endnote>
  <w:endnote w:type="continuationSeparator" w:id="0">
    <w:p w14:paraId="1BEB23E7" w14:textId="77777777" w:rsidR="00923198" w:rsidRDefault="00923198" w:rsidP="00F4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1518448"/>
      <w:docPartObj>
        <w:docPartGallery w:val="Page Numbers (Bottom of Page)"/>
        <w:docPartUnique/>
      </w:docPartObj>
    </w:sdtPr>
    <w:sdtEndPr>
      <w:rPr>
        <w:rFonts w:ascii="Montserrat" w:hAnsi="Montserrat"/>
      </w:rPr>
    </w:sdtEndPr>
    <w:sdtContent>
      <w:p w14:paraId="12DDC159" w14:textId="564BD37C" w:rsidR="00BD61A1" w:rsidRPr="003266F0" w:rsidRDefault="00BD61A1">
        <w:pPr>
          <w:pStyle w:val="Piedepgina"/>
          <w:jc w:val="center"/>
          <w:rPr>
            <w:rFonts w:ascii="Montserrat" w:hAnsi="Montserrat"/>
          </w:rPr>
        </w:pPr>
        <w:r w:rsidRPr="003266F0">
          <w:rPr>
            <w:rFonts w:ascii="Montserrat" w:hAnsi="Montserrat"/>
          </w:rPr>
          <w:fldChar w:fldCharType="begin"/>
        </w:r>
        <w:r w:rsidRPr="003266F0">
          <w:rPr>
            <w:rFonts w:ascii="Montserrat" w:hAnsi="Montserrat"/>
          </w:rPr>
          <w:instrText>PAGE   \* MERGEFORMAT</w:instrText>
        </w:r>
        <w:r w:rsidRPr="003266F0">
          <w:rPr>
            <w:rFonts w:ascii="Montserrat" w:hAnsi="Montserrat"/>
          </w:rPr>
          <w:fldChar w:fldCharType="separate"/>
        </w:r>
        <w:r w:rsidR="008217CC" w:rsidRPr="008217CC">
          <w:rPr>
            <w:rFonts w:ascii="Montserrat" w:hAnsi="Montserrat"/>
            <w:noProof/>
            <w:lang w:val="es-ES"/>
          </w:rPr>
          <w:t>22</w:t>
        </w:r>
        <w:r w:rsidRPr="003266F0">
          <w:rPr>
            <w:rFonts w:ascii="Montserrat" w:hAnsi="Montserrat"/>
          </w:rPr>
          <w:fldChar w:fldCharType="end"/>
        </w:r>
      </w:p>
    </w:sdtContent>
  </w:sdt>
  <w:p w14:paraId="2F867886" w14:textId="23367B6B" w:rsidR="00BD61A1" w:rsidRDefault="00BD61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22C7F" w14:textId="77777777" w:rsidR="00923198" w:rsidRDefault="00923198" w:rsidP="00F4360F">
      <w:pPr>
        <w:spacing w:after="0" w:line="240" w:lineRule="auto"/>
      </w:pPr>
      <w:r>
        <w:separator/>
      </w:r>
    </w:p>
  </w:footnote>
  <w:footnote w:type="continuationSeparator" w:id="0">
    <w:p w14:paraId="673BCFBC" w14:textId="77777777" w:rsidR="00923198" w:rsidRDefault="00923198" w:rsidP="00F43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28247" w14:textId="4EBABD8F" w:rsidR="00BD61A1" w:rsidRDefault="00BD61A1">
    <w:pPr>
      <w:pStyle w:val="Encabezado"/>
    </w:pPr>
    <w:r>
      <w:rPr>
        <w:noProof/>
        <w:lang w:val="es-MX" w:eastAsia="es-MX"/>
      </w:rPr>
      <w:drawing>
        <wp:anchor distT="0" distB="0" distL="114300" distR="114300" simplePos="0" relativeHeight="251659264" behindDoc="0" locked="0" layoutInCell="1" allowOverlap="1" wp14:anchorId="534EB87A" wp14:editId="60FE9D18">
          <wp:simplePos x="0" y="0"/>
          <wp:positionH relativeFrom="column">
            <wp:posOffset>-73467</wp:posOffset>
          </wp:positionH>
          <wp:positionV relativeFrom="paragraph">
            <wp:posOffset>-291658</wp:posOffset>
          </wp:positionV>
          <wp:extent cx="5401310" cy="1085215"/>
          <wp:effectExtent l="0" t="0" r="889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1085215"/>
                  </a:xfrm>
                  <a:prstGeom prst="rect">
                    <a:avLst/>
                  </a:prstGeom>
                  <a:noFill/>
                </pic:spPr>
              </pic:pic>
            </a:graphicData>
          </a:graphic>
          <wp14:sizeRelH relativeFrom="page">
            <wp14:pctWidth>0</wp14:pctWidth>
          </wp14:sizeRelH>
          <wp14:sizeRelV relativeFrom="page">
            <wp14:pctHeight>0</wp14:pctHeight>
          </wp14:sizeRelV>
        </wp:anchor>
      </w:drawing>
    </w:r>
  </w:p>
  <w:p w14:paraId="3FD1350A" w14:textId="22DD8E84" w:rsidR="00BD61A1" w:rsidRDefault="00BD61A1">
    <w:pPr>
      <w:pStyle w:val="Encabezado"/>
    </w:pPr>
  </w:p>
  <w:p w14:paraId="28B12DE7" w14:textId="303AC97E" w:rsidR="00BD61A1" w:rsidRDefault="00BD61A1">
    <w:pPr>
      <w:pStyle w:val="Encabezado"/>
    </w:pPr>
  </w:p>
  <w:p w14:paraId="5A50A0B1" w14:textId="62318FCC" w:rsidR="00BD61A1" w:rsidRDefault="00BD61A1">
    <w:pPr>
      <w:pStyle w:val="Encabezado"/>
    </w:pPr>
  </w:p>
  <w:p w14:paraId="22667BB9" w14:textId="77777777" w:rsidR="00BD61A1" w:rsidRDefault="00BD61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F87"/>
    <w:multiLevelType w:val="hybridMultilevel"/>
    <w:tmpl w:val="CA28EF14"/>
    <w:lvl w:ilvl="0" w:tplc="5212D612">
      <w:start w:val="4"/>
      <w:numFmt w:val="lowerLetter"/>
      <w:lvlText w:val="%1)"/>
      <w:lvlJc w:val="left"/>
      <w:pPr>
        <w:ind w:left="665" w:hanging="301"/>
      </w:pPr>
      <w:rPr>
        <w:rFonts w:ascii="Times New Roman" w:eastAsia="Times New Roman" w:hAnsi="Times New Roman" w:hint="default"/>
        <w:color w:val="111111"/>
        <w:w w:val="110"/>
        <w:sz w:val="22"/>
        <w:szCs w:val="22"/>
      </w:rPr>
    </w:lvl>
    <w:lvl w:ilvl="1" w:tplc="EBCCA732">
      <w:start w:val="1"/>
      <w:numFmt w:val="decimal"/>
      <w:lvlText w:val="%2."/>
      <w:lvlJc w:val="left"/>
      <w:pPr>
        <w:ind w:left="541" w:hanging="368"/>
      </w:pPr>
      <w:rPr>
        <w:rFonts w:ascii="Times New Roman" w:eastAsia="Times New Roman" w:hAnsi="Times New Roman" w:hint="default"/>
        <w:color w:val="111111"/>
        <w:w w:val="123"/>
        <w:sz w:val="17"/>
        <w:szCs w:val="17"/>
      </w:rPr>
    </w:lvl>
    <w:lvl w:ilvl="2" w:tplc="A06023DA">
      <w:start w:val="1"/>
      <w:numFmt w:val="bullet"/>
      <w:lvlText w:val="•"/>
      <w:lvlJc w:val="left"/>
      <w:pPr>
        <w:ind w:left="1747" w:hanging="368"/>
      </w:pPr>
      <w:rPr>
        <w:rFonts w:hint="default"/>
      </w:rPr>
    </w:lvl>
    <w:lvl w:ilvl="3" w:tplc="D2E07586">
      <w:start w:val="1"/>
      <w:numFmt w:val="bullet"/>
      <w:lvlText w:val="•"/>
      <w:lvlJc w:val="left"/>
      <w:pPr>
        <w:ind w:left="2828" w:hanging="368"/>
      </w:pPr>
      <w:rPr>
        <w:rFonts w:hint="default"/>
      </w:rPr>
    </w:lvl>
    <w:lvl w:ilvl="4" w:tplc="F9C0FF5C">
      <w:start w:val="1"/>
      <w:numFmt w:val="bullet"/>
      <w:lvlText w:val="•"/>
      <w:lvlJc w:val="left"/>
      <w:pPr>
        <w:ind w:left="3910" w:hanging="368"/>
      </w:pPr>
      <w:rPr>
        <w:rFonts w:hint="default"/>
      </w:rPr>
    </w:lvl>
    <w:lvl w:ilvl="5" w:tplc="FAC89066">
      <w:start w:val="1"/>
      <w:numFmt w:val="bullet"/>
      <w:lvlText w:val="•"/>
      <w:lvlJc w:val="left"/>
      <w:pPr>
        <w:ind w:left="4991" w:hanging="368"/>
      </w:pPr>
      <w:rPr>
        <w:rFonts w:hint="default"/>
      </w:rPr>
    </w:lvl>
    <w:lvl w:ilvl="6" w:tplc="0D829554">
      <w:start w:val="1"/>
      <w:numFmt w:val="bullet"/>
      <w:lvlText w:val="•"/>
      <w:lvlJc w:val="left"/>
      <w:pPr>
        <w:ind w:left="6073" w:hanging="368"/>
      </w:pPr>
      <w:rPr>
        <w:rFonts w:hint="default"/>
      </w:rPr>
    </w:lvl>
    <w:lvl w:ilvl="7" w:tplc="5EEAAB50">
      <w:start w:val="1"/>
      <w:numFmt w:val="bullet"/>
      <w:lvlText w:val="•"/>
      <w:lvlJc w:val="left"/>
      <w:pPr>
        <w:ind w:left="7155" w:hanging="368"/>
      </w:pPr>
      <w:rPr>
        <w:rFonts w:hint="default"/>
      </w:rPr>
    </w:lvl>
    <w:lvl w:ilvl="8" w:tplc="CB54CFB2">
      <w:start w:val="1"/>
      <w:numFmt w:val="bullet"/>
      <w:lvlText w:val="•"/>
      <w:lvlJc w:val="left"/>
      <w:pPr>
        <w:ind w:left="8236" w:hanging="368"/>
      </w:pPr>
      <w:rPr>
        <w:rFonts w:hint="default"/>
      </w:rPr>
    </w:lvl>
  </w:abstractNum>
  <w:abstractNum w:abstractNumId="1" w15:restartNumberingAfterBreak="0">
    <w:nsid w:val="077675FB"/>
    <w:multiLevelType w:val="hybridMultilevel"/>
    <w:tmpl w:val="F11EC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A0169"/>
    <w:multiLevelType w:val="hybridMultilevel"/>
    <w:tmpl w:val="0CCC52C6"/>
    <w:lvl w:ilvl="0" w:tplc="CE8C8F74">
      <w:start w:val="6"/>
      <w:numFmt w:val="decimal"/>
      <w:lvlText w:val="%1."/>
      <w:lvlJc w:val="left"/>
      <w:pPr>
        <w:ind w:left="552" w:hanging="365"/>
      </w:pPr>
      <w:rPr>
        <w:rFonts w:ascii="Times New Roman" w:eastAsia="Times New Roman" w:hAnsi="Times New Roman" w:hint="default"/>
        <w:b w:val="0"/>
        <w:bCs/>
        <w:color w:val="111111"/>
        <w:w w:val="109"/>
        <w:sz w:val="22"/>
        <w:szCs w:val="22"/>
      </w:rPr>
    </w:lvl>
    <w:lvl w:ilvl="1" w:tplc="D22C74C6">
      <w:start w:val="1"/>
      <w:numFmt w:val="bullet"/>
      <w:lvlText w:val="•"/>
      <w:lvlJc w:val="left"/>
      <w:pPr>
        <w:ind w:left="1527" w:hanging="365"/>
      </w:pPr>
      <w:rPr>
        <w:rFonts w:hint="default"/>
      </w:rPr>
    </w:lvl>
    <w:lvl w:ilvl="2" w:tplc="2A86AFF4">
      <w:start w:val="1"/>
      <w:numFmt w:val="bullet"/>
      <w:lvlText w:val="•"/>
      <w:lvlJc w:val="left"/>
      <w:pPr>
        <w:ind w:left="2502" w:hanging="365"/>
      </w:pPr>
      <w:rPr>
        <w:rFonts w:hint="default"/>
      </w:rPr>
    </w:lvl>
    <w:lvl w:ilvl="3" w:tplc="8F40EEA0">
      <w:start w:val="1"/>
      <w:numFmt w:val="bullet"/>
      <w:lvlText w:val="•"/>
      <w:lvlJc w:val="left"/>
      <w:pPr>
        <w:ind w:left="3476" w:hanging="365"/>
      </w:pPr>
      <w:rPr>
        <w:rFonts w:hint="default"/>
      </w:rPr>
    </w:lvl>
    <w:lvl w:ilvl="4" w:tplc="F1666A40">
      <w:start w:val="1"/>
      <w:numFmt w:val="bullet"/>
      <w:lvlText w:val="•"/>
      <w:lvlJc w:val="left"/>
      <w:pPr>
        <w:ind w:left="4451" w:hanging="365"/>
      </w:pPr>
      <w:rPr>
        <w:rFonts w:hint="default"/>
      </w:rPr>
    </w:lvl>
    <w:lvl w:ilvl="5" w:tplc="735E5978">
      <w:start w:val="1"/>
      <w:numFmt w:val="bullet"/>
      <w:lvlText w:val="•"/>
      <w:lvlJc w:val="left"/>
      <w:pPr>
        <w:ind w:left="5426" w:hanging="365"/>
      </w:pPr>
      <w:rPr>
        <w:rFonts w:hint="default"/>
      </w:rPr>
    </w:lvl>
    <w:lvl w:ilvl="6" w:tplc="BBFE9890">
      <w:start w:val="1"/>
      <w:numFmt w:val="bullet"/>
      <w:lvlText w:val="•"/>
      <w:lvlJc w:val="left"/>
      <w:pPr>
        <w:ind w:left="6401" w:hanging="365"/>
      </w:pPr>
      <w:rPr>
        <w:rFonts w:hint="default"/>
      </w:rPr>
    </w:lvl>
    <w:lvl w:ilvl="7" w:tplc="46CEB99E">
      <w:start w:val="1"/>
      <w:numFmt w:val="bullet"/>
      <w:lvlText w:val="•"/>
      <w:lvlJc w:val="left"/>
      <w:pPr>
        <w:ind w:left="7375" w:hanging="365"/>
      </w:pPr>
      <w:rPr>
        <w:rFonts w:hint="default"/>
      </w:rPr>
    </w:lvl>
    <w:lvl w:ilvl="8" w:tplc="66BA828E">
      <w:start w:val="1"/>
      <w:numFmt w:val="bullet"/>
      <w:lvlText w:val="•"/>
      <w:lvlJc w:val="left"/>
      <w:pPr>
        <w:ind w:left="8350" w:hanging="365"/>
      </w:pPr>
      <w:rPr>
        <w:rFonts w:hint="default"/>
      </w:rPr>
    </w:lvl>
  </w:abstractNum>
  <w:abstractNum w:abstractNumId="3" w15:restartNumberingAfterBreak="0">
    <w:nsid w:val="30590614"/>
    <w:multiLevelType w:val="hybridMultilevel"/>
    <w:tmpl w:val="B096212A"/>
    <w:lvl w:ilvl="0" w:tplc="ABD2247A">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1645FD"/>
    <w:multiLevelType w:val="hybridMultilevel"/>
    <w:tmpl w:val="60D2B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181939"/>
    <w:multiLevelType w:val="hybridMultilevel"/>
    <w:tmpl w:val="C0C00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6015326"/>
    <w:multiLevelType w:val="hybridMultilevel"/>
    <w:tmpl w:val="1ED8B726"/>
    <w:lvl w:ilvl="0" w:tplc="6BD8D8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E61BD4"/>
    <w:multiLevelType w:val="hybridMultilevel"/>
    <w:tmpl w:val="74882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6C43E4"/>
    <w:multiLevelType w:val="hybridMultilevel"/>
    <w:tmpl w:val="69766F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A753EF"/>
    <w:multiLevelType w:val="hybridMultilevel"/>
    <w:tmpl w:val="76CE4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CCA4CFC"/>
    <w:multiLevelType w:val="hybridMultilevel"/>
    <w:tmpl w:val="F11EC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B91FE2"/>
    <w:multiLevelType w:val="hybridMultilevel"/>
    <w:tmpl w:val="C052AC26"/>
    <w:lvl w:ilvl="0" w:tplc="CA4E9F16">
      <w:start w:val="1"/>
      <w:numFmt w:val="upperLetter"/>
      <w:lvlText w:val="%1."/>
      <w:lvlJc w:val="lef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2" w15:restartNumberingAfterBreak="0">
    <w:nsid w:val="7BF53411"/>
    <w:multiLevelType w:val="hybridMultilevel"/>
    <w:tmpl w:val="35EE3550"/>
    <w:lvl w:ilvl="0" w:tplc="CB1C715C">
      <w:start w:val="3"/>
      <w:numFmt w:val="decimal"/>
      <w:lvlText w:val="%1."/>
      <w:lvlJc w:val="left"/>
      <w:pPr>
        <w:ind w:left="552" w:hanging="370"/>
      </w:pPr>
      <w:rPr>
        <w:rFonts w:ascii="Arial" w:eastAsia="Arial" w:hAnsi="Arial" w:hint="default"/>
        <w:b/>
        <w:bCs/>
        <w:color w:val="111111"/>
        <w:w w:val="99"/>
        <w:sz w:val="20"/>
        <w:szCs w:val="20"/>
      </w:rPr>
    </w:lvl>
    <w:lvl w:ilvl="1" w:tplc="607A83AE">
      <w:start w:val="1"/>
      <w:numFmt w:val="bullet"/>
      <w:lvlText w:val="•"/>
      <w:lvlJc w:val="left"/>
      <w:pPr>
        <w:ind w:left="1539" w:hanging="370"/>
      </w:pPr>
      <w:rPr>
        <w:rFonts w:hint="default"/>
      </w:rPr>
    </w:lvl>
    <w:lvl w:ilvl="2" w:tplc="183E4894">
      <w:start w:val="1"/>
      <w:numFmt w:val="bullet"/>
      <w:lvlText w:val="•"/>
      <w:lvlJc w:val="left"/>
      <w:pPr>
        <w:ind w:left="2526" w:hanging="370"/>
      </w:pPr>
      <w:rPr>
        <w:rFonts w:hint="default"/>
      </w:rPr>
    </w:lvl>
    <w:lvl w:ilvl="3" w:tplc="E084B286">
      <w:start w:val="1"/>
      <w:numFmt w:val="bullet"/>
      <w:lvlText w:val="•"/>
      <w:lvlJc w:val="left"/>
      <w:pPr>
        <w:ind w:left="3512" w:hanging="370"/>
      </w:pPr>
      <w:rPr>
        <w:rFonts w:hint="default"/>
      </w:rPr>
    </w:lvl>
    <w:lvl w:ilvl="4" w:tplc="6BF2AD1E">
      <w:start w:val="1"/>
      <w:numFmt w:val="bullet"/>
      <w:lvlText w:val="•"/>
      <w:lvlJc w:val="left"/>
      <w:pPr>
        <w:ind w:left="4499" w:hanging="370"/>
      </w:pPr>
      <w:rPr>
        <w:rFonts w:hint="default"/>
      </w:rPr>
    </w:lvl>
    <w:lvl w:ilvl="5" w:tplc="09D8088C">
      <w:start w:val="1"/>
      <w:numFmt w:val="bullet"/>
      <w:lvlText w:val="•"/>
      <w:lvlJc w:val="left"/>
      <w:pPr>
        <w:ind w:left="5486" w:hanging="370"/>
      </w:pPr>
      <w:rPr>
        <w:rFonts w:hint="default"/>
      </w:rPr>
    </w:lvl>
    <w:lvl w:ilvl="6" w:tplc="32263922">
      <w:start w:val="1"/>
      <w:numFmt w:val="bullet"/>
      <w:lvlText w:val="•"/>
      <w:lvlJc w:val="left"/>
      <w:pPr>
        <w:ind w:left="6473" w:hanging="370"/>
      </w:pPr>
      <w:rPr>
        <w:rFonts w:hint="default"/>
      </w:rPr>
    </w:lvl>
    <w:lvl w:ilvl="7" w:tplc="597C7300">
      <w:start w:val="1"/>
      <w:numFmt w:val="bullet"/>
      <w:lvlText w:val="•"/>
      <w:lvlJc w:val="left"/>
      <w:pPr>
        <w:ind w:left="7459" w:hanging="370"/>
      </w:pPr>
      <w:rPr>
        <w:rFonts w:hint="default"/>
      </w:rPr>
    </w:lvl>
    <w:lvl w:ilvl="8" w:tplc="3D70436C">
      <w:start w:val="1"/>
      <w:numFmt w:val="bullet"/>
      <w:lvlText w:val="•"/>
      <w:lvlJc w:val="left"/>
      <w:pPr>
        <w:ind w:left="8446" w:hanging="370"/>
      </w:pPr>
      <w:rPr>
        <w:rFonts w:hint="default"/>
      </w:rPr>
    </w:lvl>
  </w:abstractNum>
  <w:num w:numId="1">
    <w:abstractNumId w:val="2"/>
  </w:num>
  <w:num w:numId="2">
    <w:abstractNumId w:val="12"/>
  </w:num>
  <w:num w:numId="3">
    <w:abstractNumId w:val="0"/>
  </w:num>
  <w:num w:numId="4">
    <w:abstractNumId w:val="6"/>
  </w:num>
  <w:num w:numId="5">
    <w:abstractNumId w:val="9"/>
  </w:num>
  <w:num w:numId="6">
    <w:abstractNumId w:val="10"/>
  </w:num>
  <w:num w:numId="7">
    <w:abstractNumId w:val="1"/>
  </w:num>
  <w:num w:numId="8">
    <w:abstractNumId w:val="8"/>
  </w:num>
  <w:num w:numId="9">
    <w:abstractNumId w:val="3"/>
  </w:num>
  <w:num w:numId="10">
    <w:abstractNumId w:val="11"/>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0F"/>
    <w:rsid w:val="00000CAE"/>
    <w:rsid w:val="0000255B"/>
    <w:rsid w:val="00004BA9"/>
    <w:rsid w:val="00004F3F"/>
    <w:rsid w:val="00011E37"/>
    <w:rsid w:val="00011E9F"/>
    <w:rsid w:val="00021DD3"/>
    <w:rsid w:val="00027282"/>
    <w:rsid w:val="0003045F"/>
    <w:rsid w:val="00030698"/>
    <w:rsid w:val="000314A1"/>
    <w:rsid w:val="00032EFF"/>
    <w:rsid w:val="00034DF7"/>
    <w:rsid w:val="0003602E"/>
    <w:rsid w:val="00036407"/>
    <w:rsid w:val="000426B8"/>
    <w:rsid w:val="00046ACD"/>
    <w:rsid w:val="00047496"/>
    <w:rsid w:val="0005279A"/>
    <w:rsid w:val="00056912"/>
    <w:rsid w:val="0005692A"/>
    <w:rsid w:val="00060F36"/>
    <w:rsid w:val="00070484"/>
    <w:rsid w:val="00075D84"/>
    <w:rsid w:val="00082CFE"/>
    <w:rsid w:val="00083B68"/>
    <w:rsid w:val="00084635"/>
    <w:rsid w:val="00087852"/>
    <w:rsid w:val="00091D34"/>
    <w:rsid w:val="00092F27"/>
    <w:rsid w:val="000931EA"/>
    <w:rsid w:val="00096A72"/>
    <w:rsid w:val="000973E9"/>
    <w:rsid w:val="000A1039"/>
    <w:rsid w:val="000A14BD"/>
    <w:rsid w:val="000A1AC5"/>
    <w:rsid w:val="000A4744"/>
    <w:rsid w:val="000B254D"/>
    <w:rsid w:val="000B3DB8"/>
    <w:rsid w:val="000B69A3"/>
    <w:rsid w:val="000C07F7"/>
    <w:rsid w:val="000C2D9B"/>
    <w:rsid w:val="000C397A"/>
    <w:rsid w:val="000C4F7F"/>
    <w:rsid w:val="000C7979"/>
    <w:rsid w:val="000D084E"/>
    <w:rsid w:val="000D5261"/>
    <w:rsid w:val="000D617F"/>
    <w:rsid w:val="000D787A"/>
    <w:rsid w:val="000D7D7D"/>
    <w:rsid w:val="000E0927"/>
    <w:rsid w:val="000E444F"/>
    <w:rsid w:val="000E4B98"/>
    <w:rsid w:val="000E4F6C"/>
    <w:rsid w:val="000E60AD"/>
    <w:rsid w:val="000F0BC1"/>
    <w:rsid w:val="000F190D"/>
    <w:rsid w:val="000F566F"/>
    <w:rsid w:val="000F5910"/>
    <w:rsid w:val="000F73CC"/>
    <w:rsid w:val="000F75EF"/>
    <w:rsid w:val="00101E61"/>
    <w:rsid w:val="00103838"/>
    <w:rsid w:val="0010548D"/>
    <w:rsid w:val="001056EE"/>
    <w:rsid w:val="00105BFD"/>
    <w:rsid w:val="001063F4"/>
    <w:rsid w:val="001107F7"/>
    <w:rsid w:val="001109F3"/>
    <w:rsid w:val="001127EB"/>
    <w:rsid w:val="00115611"/>
    <w:rsid w:val="001204FA"/>
    <w:rsid w:val="001222D0"/>
    <w:rsid w:val="0012269F"/>
    <w:rsid w:val="001327B0"/>
    <w:rsid w:val="001340CD"/>
    <w:rsid w:val="001367A7"/>
    <w:rsid w:val="001401E4"/>
    <w:rsid w:val="00144B2E"/>
    <w:rsid w:val="0015232A"/>
    <w:rsid w:val="0015292A"/>
    <w:rsid w:val="00152C59"/>
    <w:rsid w:val="00153B38"/>
    <w:rsid w:val="00157C74"/>
    <w:rsid w:val="00160555"/>
    <w:rsid w:val="00161700"/>
    <w:rsid w:val="001664B2"/>
    <w:rsid w:val="00170D34"/>
    <w:rsid w:val="00180C48"/>
    <w:rsid w:val="001825A8"/>
    <w:rsid w:val="00196A8B"/>
    <w:rsid w:val="00196B6A"/>
    <w:rsid w:val="001A1138"/>
    <w:rsid w:val="001A12C0"/>
    <w:rsid w:val="001A1687"/>
    <w:rsid w:val="001A261D"/>
    <w:rsid w:val="001B28AD"/>
    <w:rsid w:val="001B4852"/>
    <w:rsid w:val="001C1A5D"/>
    <w:rsid w:val="001C31E5"/>
    <w:rsid w:val="001C52D1"/>
    <w:rsid w:val="001C600A"/>
    <w:rsid w:val="001C76CB"/>
    <w:rsid w:val="001D012C"/>
    <w:rsid w:val="001D0312"/>
    <w:rsid w:val="001D25E9"/>
    <w:rsid w:val="001D25FB"/>
    <w:rsid w:val="001D2A06"/>
    <w:rsid w:val="001D4B0E"/>
    <w:rsid w:val="001D4FCA"/>
    <w:rsid w:val="001E0AE0"/>
    <w:rsid w:val="001E3403"/>
    <w:rsid w:val="001E38F4"/>
    <w:rsid w:val="001E3F13"/>
    <w:rsid w:val="001E56F8"/>
    <w:rsid w:val="001E79EE"/>
    <w:rsid w:val="001F0E45"/>
    <w:rsid w:val="001F1282"/>
    <w:rsid w:val="001F2C75"/>
    <w:rsid w:val="001F5643"/>
    <w:rsid w:val="002014FE"/>
    <w:rsid w:val="002017FF"/>
    <w:rsid w:val="00202003"/>
    <w:rsid w:val="00211CD1"/>
    <w:rsid w:val="0021470E"/>
    <w:rsid w:val="002178DF"/>
    <w:rsid w:val="00217D73"/>
    <w:rsid w:val="00217F4F"/>
    <w:rsid w:val="00224EA2"/>
    <w:rsid w:val="00227BB7"/>
    <w:rsid w:val="002345FF"/>
    <w:rsid w:val="00234C5D"/>
    <w:rsid w:val="00237A83"/>
    <w:rsid w:val="00237EA2"/>
    <w:rsid w:val="00242ADA"/>
    <w:rsid w:val="002470E9"/>
    <w:rsid w:val="002473A9"/>
    <w:rsid w:val="00257CF4"/>
    <w:rsid w:val="002646EB"/>
    <w:rsid w:val="00266846"/>
    <w:rsid w:val="002675AE"/>
    <w:rsid w:val="002704D4"/>
    <w:rsid w:val="002712BF"/>
    <w:rsid w:val="00271635"/>
    <w:rsid w:val="00274FA1"/>
    <w:rsid w:val="00275D8B"/>
    <w:rsid w:val="0027636F"/>
    <w:rsid w:val="00277220"/>
    <w:rsid w:val="00277AA2"/>
    <w:rsid w:val="00283A74"/>
    <w:rsid w:val="002845D8"/>
    <w:rsid w:val="00284FA9"/>
    <w:rsid w:val="0028531C"/>
    <w:rsid w:val="00290083"/>
    <w:rsid w:val="002959B1"/>
    <w:rsid w:val="00297080"/>
    <w:rsid w:val="002A1686"/>
    <w:rsid w:val="002A1E6E"/>
    <w:rsid w:val="002A497A"/>
    <w:rsid w:val="002A4FC7"/>
    <w:rsid w:val="002A54E3"/>
    <w:rsid w:val="002A5C57"/>
    <w:rsid w:val="002A6011"/>
    <w:rsid w:val="002B3BF7"/>
    <w:rsid w:val="002B6381"/>
    <w:rsid w:val="002C288D"/>
    <w:rsid w:val="002C497F"/>
    <w:rsid w:val="002C61B2"/>
    <w:rsid w:val="002C6375"/>
    <w:rsid w:val="002C713C"/>
    <w:rsid w:val="002C7207"/>
    <w:rsid w:val="002D01DE"/>
    <w:rsid w:val="002D3107"/>
    <w:rsid w:val="002D4EAE"/>
    <w:rsid w:val="002D50B8"/>
    <w:rsid w:val="002E51BA"/>
    <w:rsid w:val="002F1344"/>
    <w:rsid w:val="002F305F"/>
    <w:rsid w:val="002F5375"/>
    <w:rsid w:val="003036C7"/>
    <w:rsid w:val="00306393"/>
    <w:rsid w:val="00306983"/>
    <w:rsid w:val="00310ECE"/>
    <w:rsid w:val="00310F5A"/>
    <w:rsid w:val="003124A1"/>
    <w:rsid w:val="00317A96"/>
    <w:rsid w:val="003206FD"/>
    <w:rsid w:val="0032517F"/>
    <w:rsid w:val="003266F0"/>
    <w:rsid w:val="00331FC6"/>
    <w:rsid w:val="00332CCC"/>
    <w:rsid w:val="00334010"/>
    <w:rsid w:val="00344449"/>
    <w:rsid w:val="00347843"/>
    <w:rsid w:val="003520FA"/>
    <w:rsid w:val="00353395"/>
    <w:rsid w:val="00361709"/>
    <w:rsid w:val="003622D7"/>
    <w:rsid w:val="00362322"/>
    <w:rsid w:val="0036343E"/>
    <w:rsid w:val="00364CE7"/>
    <w:rsid w:val="00365A9B"/>
    <w:rsid w:val="00366C31"/>
    <w:rsid w:val="00367A18"/>
    <w:rsid w:val="003804E9"/>
    <w:rsid w:val="003818C2"/>
    <w:rsid w:val="00381CC0"/>
    <w:rsid w:val="00385295"/>
    <w:rsid w:val="00385C43"/>
    <w:rsid w:val="00386C0C"/>
    <w:rsid w:val="0038719E"/>
    <w:rsid w:val="003874FB"/>
    <w:rsid w:val="003879DB"/>
    <w:rsid w:val="003909A1"/>
    <w:rsid w:val="003929C6"/>
    <w:rsid w:val="00395865"/>
    <w:rsid w:val="0039659C"/>
    <w:rsid w:val="003A3175"/>
    <w:rsid w:val="003B1CCB"/>
    <w:rsid w:val="003B400B"/>
    <w:rsid w:val="003B56D7"/>
    <w:rsid w:val="003C2584"/>
    <w:rsid w:val="003C276F"/>
    <w:rsid w:val="003C32D0"/>
    <w:rsid w:val="003C52AA"/>
    <w:rsid w:val="003C7BBC"/>
    <w:rsid w:val="003D1235"/>
    <w:rsid w:val="003D240B"/>
    <w:rsid w:val="003D5AE2"/>
    <w:rsid w:val="003E00D3"/>
    <w:rsid w:val="003E36DD"/>
    <w:rsid w:val="003E639D"/>
    <w:rsid w:val="003F5892"/>
    <w:rsid w:val="003F7A4C"/>
    <w:rsid w:val="0040042F"/>
    <w:rsid w:val="00402608"/>
    <w:rsid w:val="00403C2F"/>
    <w:rsid w:val="00405ADB"/>
    <w:rsid w:val="00410CB0"/>
    <w:rsid w:val="0041271F"/>
    <w:rsid w:val="00416B16"/>
    <w:rsid w:val="00420C96"/>
    <w:rsid w:val="00420EC3"/>
    <w:rsid w:val="00421454"/>
    <w:rsid w:val="00433060"/>
    <w:rsid w:val="00435274"/>
    <w:rsid w:val="00442B1C"/>
    <w:rsid w:val="00446FDE"/>
    <w:rsid w:val="00452094"/>
    <w:rsid w:val="00452238"/>
    <w:rsid w:val="004537E9"/>
    <w:rsid w:val="00454BF8"/>
    <w:rsid w:val="00461DCC"/>
    <w:rsid w:val="00464D4B"/>
    <w:rsid w:val="00466C43"/>
    <w:rsid w:val="00466C7F"/>
    <w:rsid w:val="00467ED2"/>
    <w:rsid w:val="00473D6C"/>
    <w:rsid w:val="00475001"/>
    <w:rsid w:val="004803D8"/>
    <w:rsid w:val="0048092F"/>
    <w:rsid w:val="0048667F"/>
    <w:rsid w:val="004867CA"/>
    <w:rsid w:val="004913A4"/>
    <w:rsid w:val="004925D9"/>
    <w:rsid w:val="00497161"/>
    <w:rsid w:val="004A18C6"/>
    <w:rsid w:val="004A4958"/>
    <w:rsid w:val="004B2F8E"/>
    <w:rsid w:val="004B6806"/>
    <w:rsid w:val="004C193E"/>
    <w:rsid w:val="004C2DB2"/>
    <w:rsid w:val="004C715C"/>
    <w:rsid w:val="004D05E6"/>
    <w:rsid w:val="004D2CC3"/>
    <w:rsid w:val="004D51D8"/>
    <w:rsid w:val="004D561F"/>
    <w:rsid w:val="004D7ED1"/>
    <w:rsid w:val="004E258E"/>
    <w:rsid w:val="004E25A8"/>
    <w:rsid w:val="004E2D20"/>
    <w:rsid w:val="004E4C4F"/>
    <w:rsid w:val="004E64D9"/>
    <w:rsid w:val="004E7558"/>
    <w:rsid w:val="004F2DA9"/>
    <w:rsid w:val="004F40CC"/>
    <w:rsid w:val="004F5CB6"/>
    <w:rsid w:val="005034B6"/>
    <w:rsid w:val="00503EEB"/>
    <w:rsid w:val="00504718"/>
    <w:rsid w:val="00506A9C"/>
    <w:rsid w:val="00510377"/>
    <w:rsid w:val="005147A1"/>
    <w:rsid w:val="00520856"/>
    <w:rsid w:val="00521728"/>
    <w:rsid w:val="0052276E"/>
    <w:rsid w:val="005267E3"/>
    <w:rsid w:val="0053045F"/>
    <w:rsid w:val="00530AB4"/>
    <w:rsid w:val="00531D82"/>
    <w:rsid w:val="00532D07"/>
    <w:rsid w:val="005344C4"/>
    <w:rsid w:val="00537BCF"/>
    <w:rsid w:val="005406E2"/>
    <w:rsid w:val="0054136C"/>
    <w:rsid w:val="0054186A"/>
    <w:rsid w:val="005444E6"/>
    <w:rsid w:val="00544E08"/>
    <w:rsid w:val="005474B0"/>
    <w:rsid w:val="005509F3"/>
    <w:rsid w:val="005525C0"/>
    <w:rsid w:val="0056259A"/>
    <w:rsid w:val="00564499"/>
    <w:rsid w:val="00566484"/>
    <w:rsid w:val="005664EC"/>
    <w:rsid w:val="00570504"/>
    <w:rsid w:val="005714A8"/>
    <w:rsid w:val="00572271"/>
    <w:rsid w:val="00572748"/>
    <w:rsid w:val="00573301"/>
    <w:rsid w:val="005803E6"/>
    <w:rsid w:val="00581D1F"/>
    <w:rsid w:val="00584673"/>
    <w:rsid w:val="00595ACE"/>
    <w:rsid w:val="005969D5"/>
    <w:rsid w:val="005972BC"/>
    <w:rsid w:val="005A059F"/>
    <w:rsid w:val="005A0E15"/>
    <w:rsid w:val="005A2D54"/>
    <w:rsid w:val="005B0593"/>
    <w:rsid w:val="005C11CD"/>
    <w:rsid w:val="005C1344"/>
    <w:rsid w:val="005C67DA"/>
    <w:rsid w:val="005C67EE"/>
    <w:rsid w:val="005D172D"/>
    <w:rsid w:val="005D2238"/>
    <w:rsid w:val="005D4CB1"/>
    <w:rsid w:val="005D7175"/>
    <w:rsid w:val="005E0B6A"/>
    <w:rsid w:val="005E28F4"/>
    <w:rsid w:val="005E3255"/>
    <w:rsid w:val="005E4E93"/>
    <w:rsid w:val="005E5897"/>
    <w:rsid w:val="005E693F"/>
    <w:rsid w:val="005F4208"/>
    <w:rsid w:val="005F5641"/>
    <w:rsid w:val="005F6D40"/>
    <w:rsid w:val="00602D61"/>
    <w:rsid w:val="00603610"/>
    <w:rsid w:val="00604F2D"/>
    <w:rsid w:val="00613143"/>
    <w:rsid w:val="00613F40"/>
    <w:rsid w:val="00621A56"/>
    <w:rsid w:val="00622692"/>
    <w:rsid w:val="00624D90"/>
    <w:rsid w:val="00625DFE"/>
    <w:rsid w:val="00627A99"/>
    <w:rsid w:val="006302A8"/>
    <w:rsid w:val="00635E3D"/>
    <w:rsid w:val="006364D3"/>
    <w:rsid w:val="00640962"/>
    <w:rsid w:val="006419E0"/>
    <w:rsid w:val="00645955"/>
    <w:rsid w:val="0064638A"/>
    <w:rsid w:val="00653224"/>
    <w:rsid w:val="00654F6C"/>
    <w:rsid w:val="006628E5"/>
    <w:rsid w:val="00666FB3"/>
    <w:rsid w:val="00667462"/>
    <w:rsid w:val="00670156"/>
    <w:rsid w:val="00676204"/>
    <w:rsid w:val="00676A8F"/>
    <w:rsid w:val="00676D40"/>
    <w:rsid w:val="00677259"/>
    <w:rsid w:val="006836DD"/>
    <w:rsid w:val="00683CC2"/>
    <w:rsid w:val="006842A5"/>
    <w:rsid w:val="00685D12"/>
    <w:rsid w:val="006879DC"/>
    <w:rsid w:val="00690C0D"/>
    <w:rsid w:val="006934B6"/>
    <w:rsid w:val="0069530F"/>
    <w:rsid w:val="0069672B"/>
    <w:rsid w:val="00696FFE"/>
    <w:rsid w:val="006A0447"/>
    <w:rsid w:val="006A1A1E"/>
    <w:rsid w:val="006A3203"/>
    <w:rsid w:val="006A3621"/>
    <w:rsid w:val="006A39EB"/>
    <w:rsid w:val="006A4C56"/>
    <w:rsid w:val="006A523F"/>
    <w:rsid w:val="006A784A"/>
    <w:rsid w:val="006A7E27"/>
    <w:rsid w:val="006B088E"/>
    <w:rsid w:val="006B2964"/>
    <w:rsid w:val="006C45F5"/>
    <w:rsid w:val="006C536C"/>
    <w:rsid w:val="006C64C2"/>
    <w:rsid w:val="006D29FA"/>
    <w:rsid w:val="006D3089"/>
    <w:rsid w:val="006D4BB5"/>
    <w:rsid w:val="006D55A2"/>
    <w:rsid w:val="006D57BF"/>
    <w:rsid w:val="006D7731"/>
    <w:rsid w:val="006D7D42"/>
    <w:rsid w:val="006E0820"/>
    <w:rsid w:val="006E138A"/>
    <w:rsid w:val="006E4633"/>
    <w:rsid w:val="006F1744"/>
    <w:rsid w:val="006F1E88"/>
    <w:rsid w:val="006F4F6A"/>
    <w:rsid w:val="006F7C89"/>
    <w:rsid w:val="007005AA"/>
    <w:rsid w:val="00701C02"/>
    <w:rsid w:val="0070579E"/>
    <w:rsid w:val="007110A7"/>
    <w:rsid w:val="00716EF4"/>
    <w:rsid w:val="007177D9"/>
    <w:rsid w:val="00717C30"/>
    <w:rsid w:val="007218DB"/>
    <w:rsid w:val="00722A66"/>
    <w:rsid w:val="007236B2"/>
    <w:rsid w:val="007245F8"/>
    <w:rsid w:val="00724AE7"/>
    <w:rsid w:val="007256F4"/>
    <w:rsid w:val="007261FA"/>
    <w:rsid w:val="00731D0B"/>
    <w:rsid w:val="007324C5"/>
    <w:rsid w:val="0073289E"/>
    <w:rsid w:val="00733FF5"/>
    <w:rsid w:val="00734D8D"/>
    <w:rsid w:val="00735EA5"/>
    <w:rsid w:val="00737137"/>
    <w:rsid w:val="007404F3"/>
    <w:rsid w:val="0074251C"/>
    <w:rsid w:val="0074484E"/>
    <w:rsid w:val="00746B3B"/>
    <w:rsid w:val="0075042F"/>
    <w:rsid w:val="007542BB"/>
    <w:rsid w:val="00760BE5"/>
    <w:rsid w:val="0076142C"/>
    <w:rsid w:val="00763166"/>
    <w:rsid w:val="00763FAD"/>
    <w:rsid w:val="00764134"/>
    <w:rsid w:val="007642DD"/>
    <w:rsid w:val="007645A6"/>
    <w:rsid w:val="00764893"/>
    <w:rsid w:val="00764E4F"/>
    <w:rsid w:val="0076579C"/>
    <w:rsid w:val="00772669"/>
    <w:rsid w:val="007727DA"/>
    <w:rsid w:val="00772EF8"/>
    <w:rsid w:val="007735CF"/>
    <w:rsid w:val="007746B6"/>
    <w:rsid w:val="00777707"/>
    <w:rsid w:val="00780F0E"/>
    <w:rsid w:val="0078123B"/>
    <w:rsid w:val="007837CD"/>
    <w:rsid w:val="00784DCA"/>
    <w:rsid w:val="00786506"/>
    <w:rsid w:val="00786C33"/>
    <w:rsid w:val="0078733B"/>
    <w:rsid w:val="00792822"/>
    <w:rsid w:val="00793609"/>
    <w:rsid w:val="00794082"/>
    <w:rsid w:val="00794CBC"/>
    <w:rsid w:val="007A0C1F"/>
    <w:rsid w:val="007A2F95"/>
    <w:rsid w:val="007A4A0F"/>
    <w:rsid w:val="007A72AF"/>
    <w:rsid w:val="007B149D"/>
    <w:rsid w:val="007B1B37"/>
    <w:rsid w:val="007B641E"/>
    <w:rsid w:val="007B7E9E"/>
    <w:rsid w:val="007C7F59"/>
    <w:rsid w:val="007D58B4"/>
    <w:rsid w:val="007D5A07"/>
    <w:rsid w:val="007E6E19"/>
    <w:rsid w:val="007E7AFF"/>
    <w:rsid w:val="007E7B12"/>
    <w:rsid w:val="007F1543"/>
    <w:rsid w:val="007F20C3"/>
    <w:rsid w:val="007F45E0"/>
    <w:rsid w:val="00801747"/>
    <w:rsid w:val="008020EE"/>
    <w:rsid w:val="00803B04"/>
    <w:rsid w:val="00803E05"/>
    <w:rsid w:val="008045D9"/>
    <w:rsid w:val="0081084C"/>
    <w:rsid w:val="00814101"/>
    <w:rsid w:val="0081442A"/>
    <w:rsid w:val="008155AC"/>
    <w:rsid w:val="00815653"/>
    <w:rsid w:val="008217CC"/>
    <w:rsid w:val="00827D27"/>
    <w:rsid w:val="008309F7"/>
    <w:rsid w:val="00833527"/>
    <w:rsid w:val="008344A8"/>
    <w:rsid w:val="00835408"/>
    <w:rsid w:val="00840AB6"/>
    <w:rsid w:val="0084508E"/>
    <w:rsid w:val="008464EB"/>
    <w:rsid w:val="00846AD8"/>
    <w:rsid w:val="008519FF"/>
    <w:rsid w:val="008544C9"/>
    <w:rsid w:val="00870029"/>
    <w:rsid w:val="00870733"/>
    <w:rsid w:val="00872A1A"/>
    <w:rsid w:val="00873393"/>
    <w:rsid w:val="008745AA"/>
    <w:rsid w:val="00883014"/>
    <w:rsid w:val="0088787F"/>
    <w:rsid w:val="00887BF6"/>
    <w:rsid w:val="00890380"/>
    <w:rsid w:val="00891451"/>
    <w:rsid w:val="008A4878"/>
    <w:rsid w:val="008A4AAF"/>
    <w:rsid w:val="008A4AC6"/>
    <w:rsid w:val="008A6807"/>
    <w:rsid w:val="008B2A9F"/>
    <w:rsid w:val="008B36F5"/>
    <w:rsid w:val="008C2005"/>
    <w:rsid w:val="008D06F2"/>
    <w:rsid w:val="008D14DF"/>
    <w:rsid w:val="008D341B"/>
    <w:rsid w:val="008E2F29"/>
    <w:rsid w:val="008E7EC5"/>
    <w:rsid w:val="008F1D0A"/>
    <w:rsid w:val="008F213C"/>
    <w:rsid w:val="008F281D"/>
    <w:rsid w:val="008F5057"/>
    <w:rsid w:val="0090439D"/>
    <w:rsid w:val="00910ECB"/>
    <w:rsid w:val="00912991"/>
    <w:rsid w:val="00914737"/>
    <w:rsid w:val="009154AE"/>
    <w:rsid w:val="00920143"/>
    <w:rsid w:val="009227B4"/>
    <w:rsid w:val="00923198"/>
    <w:rsid w:val="00923654"/>
    <w:rsid w:val="0093001A"/>
    <w:rsid w:val="0093267C"/>
    <w:rsid w:val="00932B9B"/>
    <w:rsid w:val="0093772C"/>
    <w:rsid w:val="0094003A"/>
    <w:rsid w:val="009450B1"/>
    <w:rsid w:val="00946632"/>
    <w:rsid w:val="00952BA0"/>
    <w:rsid w:val="0095342C"/>
    <w:rsid w:val="00954DF1"/>
    <w:rsid w:val="009553D8"/>
    <w:rsid w:val="009623D9"/>
    <w:rsid w:val="009623F3"/>
    <w:rsid w:val="00962849"/>
    <w:rsid w:val="009642CB"/>
    <w:rsid w:val="0096456E"/>
    <w:rsid w:val="00964BB1"/>
    <w:rsid w:val="00970834"/>
    <w:rsid w:val="00975299"/>
    <w:rsid w:val="00977BAE"/>
    <w:rsid w:val="009801C2"/>
    <w:rsid w:val="00980EFD"/>
    <w:rsid w:val="00985491"/>
    <w:rsid w:val="00985B43"/>
    <w:rsid w:val="00986D07"/>
    <w:rsid w:val="0099334E"/>
    <w:rsid w:val="009957CE"/>
    <w:rsid w:val="00996C47"/>
    <w:rsid w:val="009A1435"/>
    <w:rsid w:val="009A51D8"/>
    <w:rsid w:val="009A6789"/>
    <w:rsid w:val="009A7F6B"/>
    <w:rsid w:val="009B1CF2"/>
    <w:rsid w:val="009B22F5"/>
    <w:rsid w:val="009B5157"/>
    <w:rsid w:val="009B63BF"/>
    <w:rsid w:val="009C160A"/>
    <w:rsid w:val="009C3460"/>
    <w:rsid w:val="009C3C83"/>
    <w:rsid w:val="009C6983"/>
    <w:rsid w:val="009C7C34"/>
    <w:rsid w:val="009D193D"/>
    <w:rsid w:val="009D42CF"/>
    <w:rsid w:val="009D5A65"/>
    <w:rsid w:val="009D7480"/>
    <w:rsid w:val="009E0494"/>
    <w:rsid w:val="009E384C"/>
    <w:rsid w:val="009E4B29"/>
    <w:rsid w:val="009E598F"/>
    <w:rsid w:val="009F1662"/>
    <w:rsid w:val="009F4333"/>
    <w:rsid w:val="009F6DE5"/>
    <w:rsid w:val="00A000F4"/>
    <w:rsid w:val="00A01F13"/>
    <w:rsid w:val="00A078D2"/>
    <w:rsid w:val="00A07C22"/>
    <w:rsid w:val="00A13970"/>
    <w:rsid w:val="00A16D52"/>
    <w:rsid w:val="00A223F5"/>
    <w:rsid w:val="00A2297F"/>
    <w:rsid w:val="00A22A3D"/>
    <w:rsid w:val="00A23977"/>
    <w:rsid w:val="00A248EE"/>
    <w:rsid w:val="00A26D7F"/>
    <w:rsid w:val="00A26EF7"/>
    <w:rsid w:val="00A35FAC"/>
    <w:rsid w:val="00A36455"/>
    <w:rsid w:val="00A368B2"/>
    <w:rsid w:val="00A41772"/>
    <w:rsid w:val="00A41BEB"/>
    <w:rsid w:val="00A41D38"/>
    <w:rsid w:val="00A44A2C"/>
    <w:rsid w:val="00A44D84"/>
    <w:rsid w:val="00A50691"/>
    <w:rsid w:val="00A54C00"/>
    <w:rsid w:val="00A57220"/>
    <w:rsid w:val="00A57C09"/>
    <w:rsid w:val="00A6364B"/>
    <w:rsid w:val="00A67F0B"/>
    <w:rsid w:val="00A708B6"/>
    <w:rsid w:val="00A7114B"/>
    <w:rsid w:val="00A74CA3"/>
    <w:rsid w:val="00A874C1"/>
    <w:rsid w:val="00A934AA"/>
    <w:rsid w:val="00A95CF7"/>
    <w:rsid w:val="00A974E1"/>
    <w:rsid w:val="00AA0A51"/>
    <w:rsid w:val="00AA1AF9"/>
    <w:rsid w:val="00AA5E18"/>
    <w:rsid w:val="00AA6150"/>
    <w:rsid w:val="00AB1F5E"/>
    <w:rsid w:val="00AB4FEF"/>
    <w:rsid w:val="00AB5123"/>
    <w:rsid w:val="00AC0B15"/>
    <w:rsid w:val="00AC5300"/>
    <w:rsid w:val="00AD07A4"/>
    <w:rsid w:val="00AD411B"/>
    <w:rsid w:val="00AE38F5"/>
    <w:rsid w:val="00AE4B15"/>
    <w:rsid w:val="00AE686F"/>
    <w:rsid w:val="00AF0C17"/>
    <w:rsid w:val="00AF28CF"/>
    <w:rsid w:val="00AF4007"/>
    <w:rsid w:val="00AF6184"/>
    <w:rsid w:val="00AF7DAB"/>
    <w:rsid w:val="00B0044C"/>
    <w:rsid w:val="00B0296A"/>
    <w:rsid w:val="00B03573"/>
    <w:rsid w:val="00B03A99"/>
    <w:rsid w:val="00B05627"/>
    <w:rsid w:val="00B07261"/>
    <w:rsid w:val="00B10148"/>
    <w:rsid w:val="00B12B4F"/>
    <w:rsid w:val="00B14336"/>
    <w:rsid w:val="00B16A62"/>
    <w:rsid w:val="00B16E2D"/>
    <w:rsid w:val="00B23BC2"/>
    <w:rsid w:val="00B2443A"/>
    <w:rsid w:val="00B27C5A"/>
    <w:rsid w:val="00B300DE"/>
    <w:rsid w:val="00B310FB"/>
    <w:rsid w:val="00B31F86"/>
    <w:rsid w:val="00B32EB2"/>
    <w:rsid w:val="00B41BAE"/>
    <w:rsid w:val="00B444B7"/>
    <w:rsid w:val="00B55BE1"/>
    <w:rsid w:val="00B568F7"/>
    <w:rsid w:val="00B63FDF"/>
    <w:rsid w:val="00B65891"/>
    <w:rsid w:val="00B668FA"/>
    <w:rsid w:val="00B66A4E"/>
    <w:rsid w:val="00B66E55"/>
    <w:rsid w:val="00B76501"/>
    <w:rsid w:val="00B82401"/>
    <w:rsid w:val="00B84AE2"/>
    <w:rsid w:val="00B85411"/>
    <w:rsid w:val="00B912BF"/>
    <w:rsid w:val="00B9219C"/>
    <w:rsid w:val="00B964C2"/>
    <w:rsid w:val="00BA0B49"/>
    <w:rsid w:val="00BB2EB0"/>
    <w:rsid w:val="00BB7D2C"/>
    <w:rsid w:val="00BB7ED3"/>
    <w:rsid w:val="00BC1C56"/>
    <w:rsid w:val="00BC63C4"/>
    <w:rsid w:val="00BD3DC1"/>
    <w:rsid w:val="00BD40EC"/>
    <w:rsid w:val="00BD5F8A"/>
    <w:rsid w:val="00BD61A1"/>
    <w:rsid w:val="00BD6323"/>
    <w:rsid w:val="00BE0F9F"/>
    <w:rsid w:val="00BE5351"/>
    <w:rsid w:val="00BE63AB"/>
    <w:rsid w:val="00BF1164"/>
    <w:rsid w:val="00BF1E8E"/>
    <w:rsid w:val="00BF21A4"/>
    <w:rsid w:val="00BF4CB4"/>
    <w:rsid w:val="00BF7B15"/>
    <w:rsid w:val="00C01907"/>
    <w:rsid w:val="00C02A64"/>
    <w:rsid w:val="00C03795"/>
    <w:rsid w:val="00C06C01"/>
    <w:rsid w:val="00C06C6F"/>
    <w:rsid w:val="00C06DC6"/>
    <w:rsid w:val="00C107A1"/>
    <w:rsid w:val="00C1257A"/>
    <w:rsid w:val="00C129D6"/>
    <w:rsid w:val="00C169FF"/>
    <w:rsid w:val="00C200FF"/>
    <w:rsid w:val="00C20AD0"/>
    <w:rsid w:val="00C2742B"/>
    <w:rsid w:val="00C321ED"/>
    <w:rsid w:val="00C32EF3"/>
    <w:rsid w:val="00C33944"/>
    <w:rsid w:val="00C350B0"/>
    <w:rsid w:val="00C36CFE"/>
    <w:rsid w:val="00C3720C"/>
    <w:rsid w:val="00C3756C"/>
    <w:rsid w:val="00C40BD5"/>
    <w:rsid w:val="00C42972"/>
    <w:rsid w:val="00C42CD4"/>
    <w:rsid w:val="00C5084A"/>
    <w:rsid w:val="00C528F5"/>
    <w:rsid w:val="00C53E3E"/>
    <w:rsid w:val="00C550E9"/>
    <w:rsid w:val="00C564DD"/>
    <w:rsid w:val="00C575BF"/>
    <w:rsid w:val="00C577E8"/>
    <w:rsid w:val="00C60F92"/>
    <w:rsid w:val="00C64AB9"/>
    <w:rsid w:val="00C660CE"/>
    <w:rsid w:val="00C71877"/>
    <w:rsid w:val="00C73892"/>
    <w:rsid w:val="00C73B16"/>
    <w:rsid w:val="00C73EAF"/>
    <w:rsid w:val="00C7501B"/>
    <w:rsid w:val="00C75231"/>
    <w:rsid w:val="00C7546A"/>
    <w:rsid w:val="00C81EDD"/>
    <w:rsid w:val="00C871A6"/>
    <w:rsid w:val="00C87355"/>
    <w:rsid w:val="00C9159C"/>
    <w:rsid w:val="00C9185E"/>
    <w:rsid w:val="00C97389"/>
    <w:rsid w:val="00CA03B7"/>
    <w:rsid w:val="00CA07D7"/>
    <w:rsid w:val="00CA2D73"/>
    <w:rsid w:val="00CA5649"/>
    <w:rsid w:val="00CA6B83"/>
    <w:rsid w:val="00CB0C01"/>
    <w:rsid w:val="00CB1EC8"/>
    <w:rsid w:val="00CB3C14"/>
    <w:rsid w:val="00CB3E8F"/>
    <w:rsid w:val="00CB43F8"/>
    <w:rsid w:val="00CB5098"/>
    <w:rsid w:val="00CC0644"/>
    <w:rsid w:val="00CC17EF"/>
    <w:rsid w:val="00CC2A58"/>
    <w:rsid w:val="00CC3C59"/>
    <w:rsid w:val="00CC437B"/>
    <w:rsid w:val="00CC501F"/>
    <w:rsid w:val="00CC5E21"/>
    <w:rsid w:val="00CC6950"/>
    <w:rsid w:val="00CD1F67"/>
    <w:rsid w:val="00CD2A87"/>
    <w:rsid w:val="00CD49C6"/>
    <w:rsid w:val="00CD7476"/>
    <w:rsid w:val="00CE361C"/>
    <w:rsid w:val="00CE4645"/>
    <w:rsid w:val="00CE52E6"/>
    <w:rsid w:val="00CE7052"/>
    <w:rsid w:val="00CE77A0"/>
    <w:rsid w:val="00CF2320"/>
    <w:rsid w:val="00CF43C7"/>
    <w:rsid w:val="00D0364F"/>
    <w:rsid w:val="00D06804"/>
    <w:rsid w:val="00D06914"/>
    <w:rsid w:val="00D15DC2"/>
    <w:rsid w:val="00D24025"/>
    <w:rsid w:val="00D2781C"/>
    <w:rsid w:val="00D3066F"/>
    <w:rsid w:val="00D320E2"/>
    <w:rsid w:val="00D33379"/>
    <w:rsid w:val="00D37E9A"/>
    <w:rsid w:val="00D407C9"/>
    <w:rsid w:val="00D4165B"/>
    <w:rsid w:val="00D41A5E"/>
    <w:rsid w:val="00D446A5"/>
    <w:rsid w:val="00D500F2"/>
    <w:rsid w:val="00D51D37"/>
    <w:rsid w:val="00D5248C"/>
    <w:rsid w:val="00D5546A"/>
    <w:rsid w:val="00D55CDE"/>
    <w:rsid w:val="00D5667B"/>
    <w:rsid w:val="00D65E5B"/>
    <w:rsid w:val="00D6627E"/>
    <w:rsid w:val="00D7162F"/>
    <w:rsid w:val="00D740FB"/>
    <w:rsid w:val="00D84038"/>
    <w:rsid w:val="00D85FCD"/>
    <w:rsid w:val="00D90723"/>
    <w:rsid w:val="00D9266F"/>
    <w:rsid w:val="00D928B7"/>
    <w:rsid w:val="00D951A2"/>
    <w:rsid w:val="00D95BB7"/>
    <w:rsid w:val="00D96373"/>
    <w:rsid w:val="00D97216"/>
    <w:rsid w:val="00D975C4"/>
    <w:rsid w:val="00DA0A65"/>
    <w:rsid w:val="00DA3EFE"/>
    <w:rsid w:val="00DA6125"/>
    <w:rsid w:val="00DA6388"/>
    <w:rsid w:val="00DB21AA"/>
    <w:rsid w:val="00DB35C5"/>
    <w:rsid w:val="00DB3D1C"/>
    <w:rsid w:val="00DB4272"/>
    <w:rsid w:val="00DB59A0"/>
    <w:rsid w:val="00DB7F77"/>
    <w:rsid w:val="00DC353B"/>
    <w:rsid w:val="00DC47F9"/>
    <w:rsid w:val="00DC7B98"/>
    <w:rsid w:val="00DD459F"/>
    <w:rsid w:val="00DD4606"/>
    <w:rsid w:val="00DD4F2A"/>
    <w:rsid w:val="00DD5CED"/>
    <w:rsid w:val="00DD66BE"/>
    <w:rsid w:val="00DD6FD6"/>
    <w:rsid w:val="00DE22A2"/>
    <w:rsid w:val="00DE2EF4"/>
    <w:rsid w:val="00DE6345"/>
    <w:rsid w:val="00DF0175"/>
    <w:rsid w:val="00DF2ACF"/>
    <w:rsid w:val="00DF62BE"/>
    <w:rsid w:val="00E05483"/>
    <w:rsid w:val="00E05842"/>
    <w:rsid w:val="00E07C5A"/>
    <w:rsid w:val="00E105BA"/>
    <w:rsid w:val="00E109B5"/>
    <w:rsid w:val="00E12C51"/>
    <w:rsid w:val="00E14094"/>
    <w:rsid w:val="00E26761"/>
    <w:rsid w:val="00E27316"/>
    <w:rsid w:val="00E275C5"/>
    <w:rsid w:val="00E31A40"/>
    <w:rsid w:val="00E32F7E"/>
    <w:rsid w:val="00E343D2"/>
    <w:rsid w:val="00E41945"/>
    <w:rsid w:val="00E43485"/>
    <w:rsid w:val="00E43AD6"/>
    <w:rsid w:val="00E43C37"/>
    <w:rsid w:val="00E456F8"/>
    <w:rsid w:val="00E53CD0"/>
    <w:rsid w:val="00E604AB"/>
    <w:rsid w:val="00E64266"/>
    <w:rsid w:val="00E64CB7"/>
    <w:rsid w:val="00E6601C"/>
    <w:rsid w:val="00E66B0A"/>
    <w:rsid w:val="00E705A6"/>
    <w:rsid w:val="00E70BC0"/>
    <w:rsid w:val="00E71342"/>
    <w:rsid w:val="00E73872"/>
    <w:rsid w:val="00E756C5"/>
    <w:rsid w:val="00E7603D"/>
    <w:rsid w:val="00E76B07"/>
    <w:rsid w:val="00E77EF6"/>
    <w:rsid w:val="00E814A6"/>
    <w:rsid w:val="00E8176A"/>
    <w:rsid w:val="00E82FEB"/>
    <w:rsid w:val="00E8672A"/>
    <w:rsid w:val="00E87A93"/>
    <w:rsid w:val="00E90D1D"/>
    <w:rsid w:val="00E933B5"/>
    <w:rsid w:val="00E93A62"/>
    <w:rsid w:val="00E96EB5"/>
    <w:rsid w:val="00E976EB"/>
    <w:rsid w:val="00EA2686"/>
    <w:rsid w:val="00EB1DA3"/>
    <w:rsid w:val="00EB2663"/>
    <w:rsid w:val="00EB3954"/>
    <w:rsid w:val="00EC0287"/>
    <w:rsid w:val="00EC1CBC"/>
    <w:rsid w:val="00EC4FB1"/>
    <w:rsid w:val="00EC5C98"/>
    <w:rsid w:val="00EC6417"/>
    <w:rsid w:val="00EC7203"/>
    <w:rsid w:val="00EC7BAB"/>
    <w:rsid w:val="00ED7D89"/>
    <w:rsid w:val="00EE3AF8"/>
    <w:rsid w:val="00EF29FE"/>
    <w:rsid w:val="00EF3BD5"/>
    <w:rsid w:val="00EF3C23"/>
    <w:rsid w:val="00EF4652"/>
    <w:rsid w:val="00EF52BC"/>
    <w:rsid w:val="00EF6F5C"/>
    <w:rsid w:val="00EF79FE"/>
    <w:rsid w:val="00F0131B"/>
    <w:rsid w:val="00F044AF"/>
    <w:rsid w:val="00F0733B"/>
    <w:rsid w:val="00F12822"/>
    <w:rsid w:val="00F13807"/>
    <w:rsid w:val="00F14590"/>
    <w:rsid w:val="00F151B7"/>
    <w:rsid w:val="00F15DA8"/>
    <w:rsid w:val="00F17051"/>
    <w:rsid w:val="00F2096E"/>
    <w:rsid w:val="00F22596"/>
    <w:rsid w:val="00F243DD"/>
    <w:rsid w:val="00F24D9E"/>
    <w:rsid w:val="00F353BE"/>
    <w:rsid w:val="00F4360F"/>
    <w:rsid w:val="00F46122"/>
    <w:rsid w:val="00F4637D"/>
    <w:rsid w:val="00F46E4B"/>
    <w:rsid w:val="00F5155F"/>
    <w:rsid w:val="00F55E71"/>
    <w:rsid w:val="00F56D34"/>
    <w:rsid w:val="00F6053A"/>
    <w:rsid w:val="00F6544D"/>
    <w:rsid w:val="00F66251"/>
    <w:rsid w:val="00F66B45"/>
    <w:rsid w:val="00F70CA2"/>
    <w:rsid w:val="00F7113F"/>
    <w:rsid w:val="00F74878"/>
    <w:rsid w:val="00F7590E"/>
    <w:rsid w:val="00F767AD"/>
    <w:rsid w:val="00F76CCE"/>
    <w:rsid w:val="00F81C8A"/>
    <w:rsid w:val="00F8352C"/>
    <w:rsid w:val="00F86B0C"/>
    <w:rsid w:val="00F87C93"/>
    <w:rsid w:val="00F90012"/>
    <w:rsid w:val="00F90537"/>
    <w:rsid w:val="00F90DE0"/>
    <w:rsid w:val="00F92E0C"/>
    <w:rsid w:val="00F97148"/>
    <w:rsid w:val="00FA1641"/>
    <w:rsid w:val="00FA23E6"/>
    <w:rsid w:val="00FA2A2C"/>
    <w:rsid w:val="00FA3F87"/>
    <w:rsid w:val="00FB09BC"/>
    <w:rsid w:val="00FB100B"/>
    <w:rsid w:val="00FB1859"/>
    <w:rsid w:val="00FB3EA8"/>
    <w:rsid w:val="00FB6D85"/>
    <w:rsid w:val="00FB7E29"/>
    <w:rsid w:val="00FC0596"/>
    <w:rsid w:val="00FC17C7"/>
    <w:rsid w:val="00FC3D51"/>
    <w:rsid w:val="00FC7BE1"/>
    <w:rsid w:val="00FD241B"/>
    <w:rsid w:val="00FD66E3"/>
    <w:rsid w:val="00FD7B1A"/>
    <w:rsid w:val="00FE0625"/>
    <w:rsid w:val="00FE2BA0"/>
    <w:rsid w:val="00FE368C"/>
    <w:rsid w:val="00FE529B"/>
    <w:rsid w:val="00FF032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FE5E91"/>
  <w14:defaultImageDpi w14:val="300"/>
  <w15:docId w15:val="{5196ED41-56FF-42BB-AF44-40336A39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s-ES_tradnl"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60F"/>
  </w:style>
  <w:style w:type="paragraph" w:styleId="Ttulo1">
    <w:name w:val="heading 1"/>
    <w:basedOn w:val="Normal"/>
    <w:next w:val="Normal"/>
    <w:link w:val="Ttulo1Car"/>
    <w:uiPriority w:val="1"/>
    <w:qFormat/>
    <w:rsid w:val="00F4360F"/>
    <w:pPr>
      <w:spacing w:before="480" w:after="0"/>
      <w:contextualSpacing/>
      <w:outlineLvl w:val="0"/>
    </w:pPr>
    <w:rPr>
      <w:smallCaps/>
      <w:spacing w:val="5"/>
      <w:sz w:val="36"/>
      <w:szCs w:val="36"/>
    </w:rPr>
  </w:style>
  <w:style w:type="paragraph" w:styleId="Ttulo2">
    <w:name w:val="heading 2"/>
    <w:basedOn w:val="Normal"/>
    <w:next w:val="Normal"/>
    <w:link w:val="Ttulo2Car"/>
    <w:uiPriority w:val="9"/>
    <w:semiHidden/>
    <w:unhideWhenUsed/>
    <w:qFormat/>
    <w:rsid w:val="00F4360F"/>
    <w:pPr>
      <w:spacing w:before="200" w:after="0" w:line="271" w:lineRule="auto"/>
      <w:outlineLvl w:val="1"/>
    </w:pPr>
    <w:rPr>
      <w:smallCaps/>
      <w:sz w:val="28"/>
      <w:szCs w:val="28"/>
    </w:rPr>
  </w:style>
  <w:style w:type="paragraph" w:styleId="Ttulo3">
    <w:name w:val="heading 3"/>
    <w:basedOn w:val="Normal"/>
    <w:next w:val="Normal"/>
    <w:link w:val="Ttulo3Car"/>
    <w:uiPriority w:val="9"/>
    <w:semiHidden/>
    <w:unhideWhenUsed/>
    <w:qFormat/>
    <w:rsid w:val="00F4360F"/>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F4360F"/>
    <w:pPr>
      <w:spacing w:after="0" w:line="271" w:lineRule="auto"/>
      <w:outlineLvl w:val="3"/>
    </w:pPr>
    <w:rPr>
      <w:b/>
      <w:bCs/>
      <w:spacing w:val="5"/>
      <w:sz w:val="24"/>
      <w:szCs w:val="24"/>
    </w:rPr>
  </w:style>
  <w:style w:type="paragraph" w:styleId="Ttulo5">
    <w:name w:val="heading 5"/>
    <w:basedOn w:val="Normal"/>
    <w:next w:val="Normal"/>
    <w:link w:val="Ttulo5Car"/>
    <w:uiPriority w:val="9"/>
    <w:semiHidden/>
    <w:unhideWhenUsed/>
    <w:qFormat/>
    <w:rsid w:val="00F4360F"/>
    <w:pPr>
      <w:spacing w:after="0" w:line="271" w:lineRule="auto"/>
      <w:outlineLvl w:val="4"/>
    </w:pPr>
    <w:rPr>
      <w:i/>
      <w:iCs/>
      <w:sz w:val="24"/>
      <w:szCs w:val="24"/>
    </w:rPr>
  </w:style>
  <w:style w:type="paragraph" w:styleId="Ttulo6">
    <w:name w:val="heading 6"/>
    <w:basedOn w:val="Normal"/>
    <w:next w:val="Normal"/>
    <w:link w:val="Ttulo6Car"/>
    <w:uiPriority w:val="9"/>
    <w:semiHidden/>
    <w:unhideWhenUsed/>
    <w:qFormat/>
    <w:rsid w:val="00F4360F"/>
    <w:p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ar"/>
    <w:uiPriority w:val="9"/>
    <w:semiHidden/>
    <w:unhideWhenUsed/>
    <w:qFormat/>
    <w:rsid w:val="00F4360F"/>
    <w:pPr>
      <w:spacing w:after="0"/>
      <w:outlineLvl w:val="6"/>
    </w:pPr>
    <w:rPr>
      <w:b/>
      <w:bCs/>
      <w:i/>
      <w:iCs/>
      <w:color w:val="5A5A5A" w:themeColor="text1" w:themeTint="A5"/>
      <w:sz w:val="20"/>
      <w:szCs w:val="20"/>
    </w:rPr>
  </w:style>
  <w:style w:type="paragraph" w:styleId="Ttulo8">
    <w:name w:val="heading 8"/>
    <w:basedOn w:val="Normal"/>
    <w:next w:val="Normal"/>
    <w:link w:val="Ttulo8Car"/>
    <w:uiPriority w:val="9"/>
    <w:semiHidden/>
    <w:unhideWhenUsed/>
    <w:qFormat/>
    <w:rsid w:val="00F4360F"/>
    <w:pPr>
      <w:spacing w:after="0"/>
      <w:outlineLvl w:val="7"/>
    </w:pPr>
    <w:rPr>
      <w:b/>
      <w:bCs/>
      <w:color w:val="7F7F7F" w:themeColor="text1" w:themeTint="80"/>
      <w:sz w:val="20"/>
      <w:szCs w:val="20"/>
    </w:rPr>
  </w:style>
  <w:style w:type="paragraph" w:styleId="Ttulo9">
    <w:name w:val="heading 9"/>
    <w:basedOn w:val="Normal"/>
    <w:next w:val="Normal"/>
    <w:link w:val="Ttulo9Car"/>
    <w:uiPriority w:val="9"/>
    <w:semiHidden/>
    <w:unhideWhenUsed/>
    <w:qFormat/>
    <w:rsid w:val="00F4360F"/>
    <w:pPr>
      <w:spacing w:after="0" w:line="271" w:lineRule="auto"/>
      <w:outlineLvl w:val="8"/>
    </w:pPr>
    <w:rPr>
      <w:b/>
      <w:bCs/>
      <w:i/>
      <w:iCs/>
      <w:color w:val="7F7F7F" w:themeColor="text1" w:themeTint="8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4360F"/>
    <w:rPr>
      <w:smallCaps/>
      <w:spacing w:val="5"/>
      <w:sz w:val="36"/>
      <w:szCs w:val="36"/>
    </w:rPr>
  </w:style>
  <w:style w:type="character" w:customStyle="1" w:styleId="Ttulo2Car">
    <w:name w:val="Título 2 Car"/>
    <w:basedOn w:val="Fuentedeprrafopredeter"/>
    <w:link w:val="Ttulo2"/>
    <w:uiPriority w:val="9"/>
    <w:semiHidden/>
    <w:rsid w:val="00F4360F"/>
    <w:rPr>
      <w:smallCaps/>
      <w:sz w:val="28"/>
      <w:szCs w:val="28"/>
    </w:rPr>
  </w:style>
  <w:style w:type="character" w:customStyle="1" w:styleId="Ttulo3Car">
    <w:name w:val="Título 3 Car"/>
    <w:basedOn w:val="Fuentedeprrafopredeter"/>
    <w:link w:val="Ttulo3"/>
    <w:uiPriority w:val="9"/>
    <w:semiHidden/>
    <w:rsid w:val="00F4360F"/>
    <w:rPr>
      <w:i/>
      <w:iCs/>
      <w:smallCaps/>
      <w:spacing w:val="5"/>
      <w:sz w:val="26"/>
      <w:szCs w:val="26"/>
    </w:rPr>
  </w:style>
  <w:style w:type="character" w:customStyle="1" w:styleId="Ttulo4Car">
    <w:name w:val="Título 4 Car"/>
    <w:basedOn w:val="Fuentedeprrafopredeter"/>
    <w:link w:val="Ttulo4"/>
    <w:uiPriority w:val="9"/>
    <w:semiHidden/>
    <w:rsid w:val="00F4360F"/>
    <w:rPr>
      <w:b/>
      <w:bCs/>
      <w:spacing w:val="5"/>
      <w:sz w:val="24"/>
      <w:szCs w:val="24"/>
    </w:rPr>
  </w:style>
  <w:style w:type="character" w:customStyle="1" w:styleId="Ttulo5Car">
    <w:name w:val="Título 5 Car"/>
    <w:basedOn w:val="Fuentedeprrafopredeter"/>
    <w:link w:val="Ttulo5"/>
    <w:uiPriority w:val="9"/>
    <w:semiHidden/>
    <w:rsid w:val="00F4360F"/>
    <w:rPr>
      <w:i/>
      <w:iCs/>
      <w:sz w:val="24"/>
      <w:szCs w:val="24"/>
    </w:rPr>
  </w:style>
  <w:style w:type="character" w:customStyle="1" w:styleId="Ttulo6Car">
    <w:name w:val="Título 6 Car"/>
    <w:basedOn w:val="Fuentedeprrafopredeter"/>
    <w:link w:val="Ttulo6"/>
    <w:uiPriority w:val="9"/>
    <w:semiHidden/>
    <w:rsid w:val="00F4360F"/>
    <w:rPr>
      <w:b/>
      <w:bCs/>
      <w:color w:val="595959" w:themeColor="text1" w:themeTint="A6"/>
      <w:spacing w:val="5"/>
      <w:shd w:val="clear" w:color="auto" w:fill="FFFFFF" w:themeFill="background1"/>
    </w:rPr>
  </w:style>
  <w:style w:type="character" w:customStyle="1" w:styleId="Ttulo7Car">
    <w:name w:val="Título 7 Car"/>
    <w:basedOn w:val="Fuentedeprrafopredeter"/>
    <w:link w:val="Ttulo7"/>
    <w:uiPriority w:val="9"/>
    <w:semiHidden/>
    <w:rsid w:val="00F4360F"/>
    <w:rPr>
      <w:b/>
      <w:bCs/>
      <w:i/>
      <w:iCs/>
      <w:color w:val="5A5A5A" w:themeColor="text1" w:themeTint="A5"/>
      <w:sz w:val="20"/>
      <w:szCs w:val="20"/>
    </w:rPr>
  </w:style>
  <w:style w:type="character" w:customStyle="1" w:styleId="Ttulo8Car">
    <w:name w:val="Título 8 Car"/>
    <w:basedOn w:val="Fuentedeprrafopredeter"/>
    <w:link w:val="Ttulo8"/>
    <w:uiPriority w:val="9"/>
    <w:semiHidden/>
    <w:rsid w:val="00F4360F"/>
    <w:rPr>
      <w:b/>
      <w:bCs/>
      <w:color w:val="7F7F7F" w:themeColor="text1" w:themeTint="80"/>
      <w:sz w:val="20"/>
      <w:szCs w:val="20"/>
    </w:rPr>
  </w:style>
  <w:style w:type="character" w:customStyle="1" w:styleId="Ttulo9Car">
    <w:name w:val="Título 9 Car"/>
    <w:basedOn w:val="Fuentedeprrafopredeter"/>
    <w:link w:val="Ttulo9"/>
    <w:uiPriority w:val="9"/>
    <w:semiHidden/>
    <w:rsid w:val="00F4360F"/>
    <w:rPr>
      <w:b/>
      <w:bCs/>
      <w:i/>
      <w:iCs/>
      <w:color w:val="7F7F7F" w:themeColor="text1" w:themeTint="80"/>
      <w:sz w:val="18"/>
      <w:szCs w:val="18"/>
    </w:rPr>
  </w:style>
  <w:style w:type="paragraph" w:styleId="Ttulo">
    <w:name w:val="Title"/>
    <w:basedOn w:val="Normal"/>
    <w:next w:val="Normal"/>
    <w:link w:val="TtuloCar"/>
    <w:uiPriority w:val="10"/>
    <w:qFormat/>
    <w:rsid w:val="00F4360F"/>
    <w:pPr>
      <w:spacing w:after="300" w:line="240" w:lineRule="auto"/>
      <w:contextualSpacing/>
    </w:pPr>
    <w:rPr>
      <w:smallCaps/>
      <w:sz w:val="52"/>
      <w:szCs w:val="52"/>
    </w:rPr>
  </w:style>
  <w:style w:type="character" w:customStyle="1" w:styleId="TtuloCar">
    <w:name w:val="Título Car"/>
    <w:basedOn w:val="Fuentedeprrafopredeter"/>
    <w:link w:val="Ttulo"/>
    <w:uiPriority w:val="10"/>
    <w:rsid w:val="00F4360F"/>
    <w:rPr>
      <w:smallCaps/>
      <w:sz w:val="52"/>
      <w:szCs w:val="52"/>
    </w:rPr>
  </w:style>
  <w:style w:type="paragraph" w:styleId="Subttulo">
    <w:name w:val="Subtitle"/>
    <w:basedOn w:val="Normal"/>
    <w:next w:val="Normal"/>
    <w:link w:val="SubttuloCar"/>
    <w:uiPriority w:val="11"/>
    <w:qFormat/>
    <w:rsid w:val="00F4360F"/>
    <w:rPr>
      <w:i/>
      <w:iCs/>
      <w:smallCaps/>
      <w:spacing w:val="10"/>
      <w:sz w:val="28"/>
      <w:szCs w:val="28"/>
    </w:rPr>
  </w:style>
  <w:style w:type="character" w:customStyle="1" w:styleId="SubttuloCar">
    <w:name w:val="Subtítulo Car"/>
    <w:basedOn w:val="Fuentedeprrafopredeter"/>
    <w:link w:val="Subttulo"/>
    <w:uiPriority w:val="11"/>
    <w:rsid w:val="00F4360F"/>
    <w:rPr>
      <w:i/>
      <w:iCs/>
      <w:smallCaps/>
      <w:spacing w:val="10"/>
      <w:sz w:val="28"/>
      <w:szCs w:val="28"/>
    </w:rPr>
  </w:style>
  <w:style w:type="character" w:styleId="Textoennegrita">
    <w:name w:val="Strong"/>
    <w:uiPriority w:val="22"/>
    <w:qFormat/>
    <w:rsid w:val="00F4360F"/>
    <w:rPr>
      <w:b/>
      <w:bCs/>
    </w:rPr>
  </w:style>
  <w:style w:type="character" w:styleId="nfasis">
    <w:name w:val="Emphasis"/>
    <w:uiPriority w:val="20"/>
    <w:qFormat/>
    <w:rsid w:val="00F4360F"/>
    <w:rPr>
      <w:b/>
      <w:bCs/>
      <w:i/>
      <w:iCs/>
      <w:spacing w:val="10"/>
    </w:rPr>
  </w:style>
  <w:style w:type="paragraph" w:styleId="Sinespaciado">
    <w:name w:val="No Spacing"/>
    <w:basedOn w:val="Normal"/>
    <w:uiPriority w:val="1"/>
    <w:qFormat/>
    <w:rsid w:val="00F4360F"/>
    <w:pPr>
      <w:spacing w:after="0" w:line="240" w:lineRule="auto"/>
    </w:pPr>
  </w:style>
  <w:style w:type="paragraph" w:styleId="Prrafodelista">
    <w:name w:val="List Paragraph"/>
    <w:basedOn w:val="Normal"/>
    <w:uiPriority w:val="1"/>
    <w:qFormat/>
    <w:rsid w:val="00F4360F"/>
    <w:pPr>
      <w:ind w:left="720"/>
      <w:contextualSpacing/>
    </w:pPr>
  </w:style>
  <w:style w:type="paragraph" w:styleId="Cita">
    <w:name w:val="Quote"/>
    <w:basedOn w:val="Normal"/>
    <w:next w:val="Normal"/>
    <w:link w:val="CitaCar"/>
    <w:uiPriority w:val="29"/>
    <w:qFormat/>
    <w:rsid w:val="00F4360F"/>
    <w:rPr>
      <w:i/>
      <w:iCs/>
    </w:rPr>
  </w:style>
  <w:style w:type="character" w:customStyle="1" w:styleId="CitaCar">
    <w:name w:val="Cita Car"/>
    <w:basedOn w:val="Fuentedeprrafopredeter"/>
    <w:link w:val="Cita"/>
    <w:uiPriority w:val="29"/>
    <w:rsid w:val="00F4360F"/>
    <w:rPr>
      <w:i/>
      <w:iCs/>
    </w:rPr>
  </w:style>
  <w:style w:type="paragraph" w:styleId="Citadestacada">
    <w:name w:val="Intense Quote"/>
    <w:basedOn w:val="Normal"/>
    <w:next w:val="Normal"/>
    <w:link w:val="CitadestacadaCar"/>
    <w:uiPriority w:val="30"/>
    <w:qFormat/>
    <w:rsid w:val="00F4360F"/>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F4360F"/>
    <w:rPr>
      <w:i/>
      <w:iCs/>
    </w:rPr>
  </w:style>
  <w:style w:type="character" w:styleId="nfasissutil">
    <w:name w:val="Subtle Emphasis"/>
    <w:uiPriority w:val="19"/>
    <w:qFormat/>
    <w:rsid w:val="00F4360F"/>
    <w:rPr>
      <w:i/>
      <w:iCs/>
    </w:rPr>
  </w:style>
  <w:style w:type="character" w:styleId="nfasisintenso">
    <w:name w:val="Intense Emphasis"/>
    <w:uiPriority w:val="21"/>
    <w:qFormat/>
    <w:rsid w:val="00F4360F"/>
    <w:rPr>
      <w:b/>
      <w:bCs/>
      <w:i/>
      <w:iCs/>
    </w:rPr>
  </w:style>
  <w:style w:type="character" w:styleId="Referenciasutil">
    <w:name w:val="Subtle Reference"/>
    <w:basedOn w:val="Fuentedeprrafopredeter"/>
    <w:uiPriority w:val="31"/>
    <w:qFormat/>
    <w:rsid w:val="00F4360F"/>
    <w:rPr>
      <w:smallCaps/>
    </w:rPr>
  </w:style>
  <w:style w:type="character" w:styleId="Referenciaintensa">
    <w:name w:val="Intense Reference"/>
    <w:uiPriority w:val="32"/>
    <w:qFormat/>
    <w:rsid w:val="00F4360F"/>
    <w:rPr>
      <w:b/>
      <w:bCs/>
      <w:smallCaps/>
    </w:rPr>
  </w:style>
  <w:style w:type="character" w:styleId="Ttulodellibro">
    <w:name w:val="Book Title"/>
    <w:basedOn w:val="Fuentedeprrafopredeter"/>
    <w:uiPriority w:val="33"/>
    <w:qFormat/>
    <w:rsid w:val="00F4360F"/>
    <w:rPr>
      <w:i/>
      <w:iCs/>
      <w:smallCaps/>
      <w:spacing w:val="5"/>
    </w:rPr>
  </w:style>
  <w:style w:type="paragraph" w:styleId="TtuloTDC">
    <w:name w:val="TOC Heading"/>
    <w:basedOn w:val="Ttulo1"/>
    <w:next w:val="Normal"/>
    <w:uiPriority w:val="39"/>
    <w:semiHidden/>
    <w:unhideWhenUsed/>
    <w:qFormat/>
    <w:rsid w:val="00F4360F"/>
    <w:pPr>
      <w:outlineLvl w:val="9"/>
    </w:pPr>
    <w:rPr>
      <w:lang w:bidi="en-US"/>
    </w:rPr>
  </w:style>
  <w:style w:type="paragraph" w:styleId="Encabezado">
    <w:name w:val="header"/>
    <w:basedOn w:val="Normal"/>
    <w:link w:val="EncabezadoCar"/>
    <w:uiPriority w:val="99"/>
    <w:unhideWhenUsed/>
    <w:rsid w:val="00F436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4360F"/>
  </w:style>
  <w:style w:type="paragraph" w:styleId="Piedepgina">
    <w:name w:val="footer"/>
    <w:basedOn w:val="Normal"/>
    <w:link w:val="PiedepginaCar"/>
    <w:uiPriority w:val="99"/>
    <w:unhideWhenUsed/>
    <w:rsid w:val="00F436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4360F"/>
  </w:style>
  <w:style w:type="table" w:styleId="Tablaconcuadrcula">
    <w:name w:val="Table Grid"/>
    <w:basedOn w:val="Tablanormal"/>
    <w:uiPriority w:val="59"/>
    <w:rsid w:val="00F43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4360F"/>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4360F"/>
    <w:rPr>
      <w:rFonts w:ascii="Lucida Grande" w:hAnsi="Lucida Grande" w:cs="Lucida Grande"/>
      <w:sz w:val="18"/>
      <w:szCs w:val="18"/>
    </w:rPr>
  </w:style>
  <w:style w:type="character" w:styleId="Nmerodepgina">
    <w:name w:val="page number"/>
    <w:basedOn w:val="Fuentedeprrafopredeter"/>
    <w:uiPriority w:val="99"/>
    <w:semiHidden/>
    <w:unhideWhenUsed/>
    <w:rsid w:val="00160555"/>
  </w:style>
  <w:style w:type="table" w:customStyle="1" w:styleId="TableNormal">
    <w:name w:val="Table Normal"/>
    <w:uiPriority w:val="2"/>
    <w:semiHidden/>
    <w:unhideWhenUsed/>
    <w:qFormat/>
    <w:rsid w:val="001E3403"/>
    <w:pPr>
      <w:widowControl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1E3403"/>
    <w:pPr>
      <w:widowControl w:val="0"/>
      <w:spacing w:after="0" w:line="240" w:lineRule="auto"/>
      <w:ind w:left="106"/>
    </w:pPr>
    <w:rPr>
      <w:rFonts w:ascii="Times New Roman" w:eastAsia="Times New Roman" w:hAnsi="Times New Roman" w:cstheme="minorBidi"/>
      <w:lang w:val="en-US" w:eastAsia="en-US"/>
    </w:rPr>
  </w:style>
  <w:style w:type="character" w:customStyle="1" w:styleId="TextoindependienteCar">
    <w:name w:val="Texto independiente Car"/>
    <w:basedOn w:val="Fuentedeprrafopredeter"/>
    <w:link w:val="Textoindependiente"/>
    <w:uiPriority w:val="1"/>
    <w:rsid w:val="001E3403"/>
    <w:rPr>
      <w:rFonts w:ascii="Times New Roman" w:eastAsia="Times New Roman" w:hAnsi="Times New Roman" w:cstheme="minorBidi"/>
      <w:lang w:val="en-US" w:eastAsia="en-US"/>
    </w:rPr>
  </w:style>
  <w:style w:type="paragraph" w:customStyle="1" w:styleId="TableParagraph">
    <w:name w:val="Table Paragraph"/>
    <w:basedOn w:val="Normal"/>
    <w:uiPriority w:val="1"/>
    <w:qFormat/>
    <w:rsid w:val="001E3403"/>
    <w:pPr>
      <w:widowControl w:val="0"/>
      <w:spacing w:after="0" w:line="240" w:lineRule="auto"/>
    </w:pPr>
    <w:rPr>
      <w:rFonts w:asciiTheme="minorHAnsi" w:eastAsiaTheme="minorHAnsi" w:hAnsiTheme="minorHAnsi" w:cstheme="minorBidi"/>
      <w:lang w:val="en-US" w:eastAsia="en-US"/>
    </w:rPr>
  </w:style>
  <w:style w:type="paragraph" w:styleId="NormalWeb">
    <w:name w:val="Normal (Web)"/>
    <w:basedOn w:val="Normal"/>
    <w:uiPriority w:val="99"/>
    <w:semiHidden/>
    <w:unhideWhenUsed/>
    <w:rsid w:val="001E340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semiHidden/>
    <w:unhideWhenUsed/>
    <w:rsid w:val="001E3403"/>
    <w:rPr>
      <w:color w:val="0563C1"/>
      <w:u w:val="single"/>
    </w:rPr>
  </w:style>
  <w:style w:type="numbering" w:customStyle="1" w:styleId="Sinlista1">
    <w:name w:val="Sin lista1"/>
    <w:next w:val="Sinlista"/>
    <w:uiPriority w:val="99"/>
    <w:semiHidden/>
    <w:unhideWhenUsed/>
    <w:rsid w:val="007E7B12"/>
  </w:style>
  <w:style w:type="paragraph" w:customStyle="1" w:styleId="Ttulo61">
    <w:name w:val="Título 61"/>
    <w:basedOn w:val="Normal"/>
    <w:next w:val="Normal"/>
    <w:uiPriority w:val="9"/>
    <w:semiHidden/>
    <w:unhideWhenUsed/>
    <w:qFormat/>
    <w:rsid w:val="007E7B12"/>
    <w:pPr>
      <w:shd w:val="clear" w:color="auto" w:fill="FFFFFF"/>
      <w:spacing w:after="0" w:line="271" w:lineRule="auto"/>
      <w:outlineLvl w:val="5"/>
    </w:pPr>
    <w:rPr>
      <w:rFonts w:ascii="Calibri" w:eastAsia="MS Gothic" w:hAnsi="Calibri" w:cs="Times New Roman"/>
      <w:b/>
      <w:bCs/>
      <w:color w:val="595959"/>
      <w:spacing w:val="5"/>
    </w:rPr>
  </w:style>
  <w:style w:type="paragraph" w:customStyle="1" w:styleId="Ttulo71">
    <w:name w:val="Título 71"/>
    <w:basedOn w:val="Normal"/>
    <w:next w:val="Normal"/>
    <w:uiPriority w:val="9"/>
    <w:semiHidden/>
    <w:unhideWhenUsed/>
    <w:qFormat/>
    <w:rsid w:val="007E7B12"/>
    <w:pPr>
      <w:spacing w:after="0"/>
      <w:outlineLvl w:val="6"/>
    </w:pPr>
    <w:rPr>
      <w:rFonts w:ascii="Calibri" w:eastAsia="MS Gothic" w:hAnsi="Calibri" w:cs="Times New Roman"/>
      <w:b/>
      <w:bCs/>
      <w:i/>
      <w:iCs/>
      <w:color w:val="5A5A5A"/>
      <w:sz w:val="20"/>
      <w:szCs w:val="20"/>
    </w:rPr>
  </w:style>
  <w:style w:type="paragraph" w:customStyle="1" w:styleId="Ttulo81">
    <w:name w:val="Título 81"/>
    <w:basedOn w:val="Normal"/>
    <w:next w:val="Normal"/>
    <w:uiPriority w:val="9"/>
    <w:semiHidden/>
    <w:unhideWhenUsed/>
    <w:qFormat/>
    <w:rsid w:val="007E7B12"/>
    <w:pPr>
      <w:spacing w:after="0"/>
      <w:outlineLvl w:val="7"/>
    </w:pPr>
    <w:rPr>
      <w:rFonts w:ascii="Calibri" w:eastAsia="MS Gothic" w:hAnsi="Calibri" w:cs="Times New Roman"/>
      <w:b/>
      <w:bCs/>
      <w:color w:val="7F7F7F"/>
      <w:sz w:val="20"/>
      <w:szCs w:val="20"/>
    </w:rPr>
  </w:style>
  <w:style w:type="paragraph" w:customStyle="1" w:styleId="Ttulo91">
    <w:name w:val="Título 91"/>
    <w:basedOn w:val="Normal"/>
    <w:next w:val="Normal"/>
    <w:uiPriority w:val="9"/>
    <w:semiHidden/>
    <w:unhideWhenUsed/>
    <w:qFormat/>
    <w:rsid w:val="007E7B12"/>
    <w:pPr>
      <w:spacing w:after="0" w:line="271" w:lineRule="auto"/>
      <w:outlineLvl w:val="8"/>
    </w:pPr>
    <w:rPr>
      <w:rFonts w:ascii="Calibri" w:eastAsia="MS Gothic" w:hAnsi="Calibri" w:cs="Times New Roman"/>
      <w:b/>
      <w:bCs/>
      <w:i/>
      <w:iCs/>
      <w:color w:val="7F7F7F"/>
      <w:sz w:val="18"/>
      <w:szCs w:val="18"/>
    </w:rPr>
  </w:style>
  <w:style w:type="numbering" w:customStyle="1" w:styleId="Sinlista11">
    <w:name w:val="Sin lista11"/>
    <w:next w:val="Sinlista"/>
    <w:uiPriority w:val="99"/>
    <w:semiHidden/>
    <w:unhideWhenUsed/>
    <w:rsid w:val="007E7B12"/>
  </w:style>
  <w:style w:type="table" w:customStyle="1" w:styleId="Tablaconcuadrcula1">
    <w:name w:val="Tabla con cuadrícula1"/>
    <w:basedOn w:val="Tablanormal"/>
    <w:next w:val="Tablaconcuadrcula"/>
    <w:uiPriority w:val="59"/>
    <w:rsid w:val="007E7B12"/>
    <w:pPr>
      <w:spacing w:after="0" w:line="240" w:lineRule="auto"/>
    </w:pPr>
    <w:rPr>
      <w:rFonts w:ascii="Calibri" w:eastAsia="MS Gothic"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
    <w:name w:val="Texto independiente1"/>
    <w:basedOn w:val="Normal"/>
    <w:next w:val="Textoindependiente"/>
    <w:uiPriority w:val="1"/>
    <w:qFormat/>
    <w:rsid w:val="007E7B12"/>
    <w:pPr>
      <w:widowControl w:val="0"/>
      <w:spacing w:after="0" w:line="240" w:lineRule="auto"/>
      <w:ind w:left="106"/>
    </w:pPr>
    <w:rPr>
      <w:rFonts w:ascii="Times New Roman" w:eastAsia="Times New Roman" w:hAnsi="Times New Roman" w:cs="Times New Roman"/>
      <w:lang w:val="en-US" w:eastAsia="en-US"/>
    </w:rPr>
  </w:style>
  <w:style w:type="paragraph" w:customStyle="1" w:styleId="NormalWeb1">
    <w:name w:val="Normal (Web)1"/>
    <w:basedOn w:val="Normal"/>
    <w:next w:val="NormalWeb"/>
    <w:uiPriority w:val="99"/>
    <w:semiHidden/>
    <w:unhideWhenUsed/>
    <w:rsid w:val="007E7B12"/>
    <w:pPr>
      <w:spacing w:before="100" w:beforeAutospacing="1" w:after="100" w:afterAutospacing="1" w:line="240" w:lineRule="auto"/>
    </w:pPr>
    <w:rPr>
      <w:rFonts w:ascii="Times New Roman" w:eastAsia="MS Mincho" w:hAnsi="Times New Roman" w:cs="Times New Roman"/>
      <w:sz w:val="24"/>
      <w:szCs w:val="24"/>
      <w:lang w:val="es-MX" w:eastAsia="es-MX"/>
    </w:rPr>
  </w:style>
  <w:style w:type="character" w:customStyle="1" w:styleId="Ttulo6Car1">
    <w:name w:val="Título 6 Car1"/>
    <w:basedOn w:val="Fuentedeprrafopredeter"/>
    <w:uiPriority w:val="9"/>
    <w:semiHidden/>
    <w:rsid w:val="007E7B12"/>
    <w:rPr>
      <w:rFonts w:ascii="Calibri Light" w:eastAsia="Times New Roman" w:hAnsi="Calibri Light" w:cs="Times New Roman"/>
      <w:color w:val="1F3763"/>
    </w:rPr>
  </w:style>
  <w:style w:type="character" w:customStyle="1" w:styleId="Ttulo7Car1">
    <w:name w:val="Título 7 Car1"/>
    <w:basedOn w:val="Fuentedeprrafopredeter"/>
    <w:uiPriority w:val="9"/>
    <w:semiHidden/>
    <w:rsid w:val="007E7B12"/>
    <w:rPr>
      <w:rFonts w:ascii="Calibri Light" w:eastAsia="Times New Roman" w:hAnsi="Calibri Light" w:cs="Times New Roman"/>
      <w:i/>
      <w:iCs/>
      <w:color w:val="1F3763"/>
    </w:rPr>
  </w:style>
  <w:style w:type="character" w:customStyle="1" w:styleId="Ttulo8Car1">
    <w:name w:val="Título 8 Car1"/>
    <w:basedOn w:val="Fuentedeprrafopredeter"/>
    <w:uiPriority w:val="9"/>
    <w:semiHidden/>
    <w:rsid w:val="007E7B12"/>
    <w:rPr>
      <w:rFonts w:ascii="Calibri Light" w:eastAsia="Times New Roman" w:hAnsi="Calibri Light" w:cs="Times New Roman"/>
      <w:color w:val="272727"/>
      <w:sz w:val="21"/>
      <w:szCs w:val="21"/>
    </w:rPr>
  </w:style>
  <w:style w:type="character" w:customStyle="1" w:styleId="Ttulo9Car1">
    <w:name w:val="Título 9 Car1"/>
    <w:basedOn w:val="Fuentedeprrafopredeter"/>
    <w:uiPriority w:val="9"/>
    <w:semiHidden/>
    <w:rsid w:val="007E7B12"/>
    <w:rPr>
      <w:rFonts w:ascii="Calibri Light" w:eastAsia="Times New Roman" w:hAnsi="Calibri Light" w:cs="Times New Roman"/>
      <w:i/>
      <w:iCs/>
      <w:color w:val="272727"/>
      <w:sz w:val="21"/>
      <w:szCs w:val="21"/>
    </w:rPr>
  </w:style>
  <w:style w:type="character" w:customStyle="1" w:styleId="TextoindependienteCar1">
    <w:name w:val="Texto independiente Car1"/>
    <w:basedOn w:val="Fuentedeprrafopredeter"/>
    <w:uiPriority w:val="99"/>
    <w:semiHidden/>
    <w:rsid w:val="007E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920289">
      <w:bodyDiv w:val="1"/>
      <w:marLeft w:val="0"/>
      <w:marRight w:val="0"/>
      <w:marTop w:val="0"/>
      <w:marBottom w:val="0"/>
      <w:divBdr>
        <w:top w:val="none" w:sz="0" w:space="0" w:color="auto"/>
        <w:left w:val="none" w:sz="0" w:space="0" w:color="auto"/>
        <w:bottom w:val="none" w:sz="0" w:space="0" w:color="auto"/>
        <w:right w:val="none" w:sz="0" w:space="0" w:color="auto"/>
      </w:divBdr>
    </w:div>
    <w:div w:id="300886864">
      <w:bodyDiv w:val="1"/>
      <w:marLeft w:val="0"/>
      <w:marRight w:val="0"/>
      <w:marTop w:val="0"/>
      <w:marBottom w:val="0"/>
      <w:divBdr>
        <w:top w:val="none" w:sz="0" w:space="0" w:color="auto"/>
        <w:left w:val="none" w:sz="0" w:space="0" w:color="auto"/>
        <w:bottom w:val="none" w:sz="0" w:space="0" w:color="auto"/>
        <w:right w:val="none" w:sz="0" w:space="0" w:color="auto"/>
      </w:divBdr>
    </w:div>
    <w:div w:id="334500090">
      <w:bodyDiv w:val="1"/>
      <w:marLeft w:val="0"/>
      <w:marRight w:val="0"/>
      <w:marTop w:val="0"/>
      <w:marBottom w:val="0"/>
      <w:divBdr>
        <w:top w:val="none" w:sz="0" w:space="0" w:color="auto"/>
        <w:left w:val="none" w:sz="0" w:space="0" w:color="auto"/>
        <w:bottom w:val="none" w:sz="0" w:space="0" w:color="auto"/>
        <w:right w:val="none" w:sz="0" w:space="0" w:color="auto"/>
      </w:divBdr>
    </w:div>
    <w:div w:id="506677638">
      <w:bodyDiv w:val="1"/>
      <w:marLeft w:val="0"/>
      <w:marRight w:val="0"/>
      <w:marTop w:val="0"/>
      <w:marBottom w:val="0"/>
      <w:divBdr>
        <w:top w:val="none" w:sz="0" w:space="0" w:color="auto"/>
        <w:left w:val="none" w:sz="0" w:space="0" w:color="auto"/>
        <w:bottom w:val="none" w:sz="0" w:space="0" w:color="auto"/>
        <w:right w:val="none" w:sz="0" w:space="0" w:color="auto"/>
      </w:divBdr>
    </w:div>
    <w:div w:id="589856388">
      <w:bodyDiv w:val="1"/>
      <w:marLeft w:val="0"/>
      <w:marRight w:val="0"/>
      <w:marTop w:val="0"/>
      <w:marBottom w:val="0"/>
      <w:divBdr>
        <w:top w:val="none" w:sz="0" w:space="0" w:color="auto"/>
        <w:left w:val="none" w:sz="0" w:space="0" w:color="auto"/>
        <w:bottom w:val="none" w:sz="0" w:space="0" w:color="auto"/>
        <w:right w:val="none" w:sz="0" w:space="0" w:color="auto"/>
      </w:divBdr>
    </w:div>
    <w:div w:id="596327182">
      <w:bodyDiv w:val="1"/>
      <w:marLeft w:val="0"/>
      <w:marRight w:val="0"/>
      <w:marTop w:val="0"/>
      <w:marBottom w:val="0"/>
      <w:divBdr>
        <w:top w:val="none" w:sz="0" w:space="0" w:color="auto"/>
        <w:left w:val="none" w:sz="0" w:space="0" w:color="auto"/>
        <w:bottom w:val="none" w:sz="0" w:space="0" w:color="auto"/>
        <w:right w:val="none" w:sz="0" w:space="0" w:color="auto"/>
      </w:divBdr>
    </w:div>
    <w:div w:id="651717368">
      <w:bodyDiv w:val="1"/>
      <w:marLeft w:val="0"/>
      <w:marRight w:val="0"/>
      <w:marTop w:val="0"/>
      <w:marBottom w:val="0"/>
      <w:divBdr>
        <w:top w:val="none" w:sz="0" w:space="0" w:color="auto"/>
        <w:left w:val="none" w:sz="0" w:space="0" w:color="auto"/>
        <w:bottom w:val="none" w:sz="0" w:space="0" w:color="auto"/>
        <w:right w:val="none" w:sz="0" w:space="0" w:color="auto"/>
      </w:divBdr>
    </w:div>
    <w:div w:id="668873492">
      <w:bodyDiv w:val="1"/>
      <w:marLeft w:val="0"/>
      <w:marRight w:val="0"/>
      <w:marTop w:val="0"/>
      <w:marBottom w:val="0"/>
      <w:divBdr>
        <w:top w:val="none" w:sz="0" w:space="0" w:color="auto"/>
        <w:left w:val="none" w:sz="0" w:space="0" w:color="auto"/>
        <w:bottom w:val="none" w:sz="0" w:space="0" w:color="auto"/>
        <w:right w:val="none" w:sz="0" w:space="0" w:color="auto"/>
      </w:divBdr>
    </w:div>
    <w:div w:id="717506994">
      <w:bodyDiv w:val="1"/>
      <w:marLeft w:val="0"/>
      <w:marRight w:val="0"/>
      <w:marTop w:val="0"/>
      <w:marBottom w:val="0"/>
      <w:divBdr>
        <w:top w:val="none" w:sz="0" w:space="0" w:color="auto"/>
        <w:left w:val="none" w:sz="0" w:space="0" w:color="auto"/>
        <w:bottom w:val="none" w:sz="0" w:space="0" w:color="auto"/>
        <w:right w:val="none" w:sz="0" w:space="0" w:color="auto"/>
      </w:divBdr>
    </w:div>
    <w:div w:id="718162284">
      <w:bodyDiv w:val="1"/>
      <w:marLeft w:val="0"/>
      <w:marRight w:val="0"/>
      <w:marTop w:val="0"/>
      <w:marBottom w:val="0"/>
      <w:divBdr>
        <w:top w:val="none" w:sz="0" w:space="0" w:color="auto"/>
        <w:left w:val="none" w:sz="0" w:space="0" w:color="auto"/>
        <w:bottom w:val="none" w:sz="0" w:space="0" w:color="auto"/>
        <w:right w:val="none" w:sz="0" w:space="0" w:color="auto"/>
      </w:divBdr>
    </w:div>
    <w:div w:id="758255896">
      <w:bodyDiv w:val="1"/>
      <w:marLeft w:val="0"/>
      <w:marRight w:val="0"/>
      <w:marTop w:val="0"/>
      <w:marBottom w:val="0"/>
      <w:divBdr>
        <w:top w:val="none" w:sz="0" w:space="0" w:color="auto"/>
        <w:left w:val="none" w:sz="0" w:space="0" w:color="auto"/>
        <w:bottom w:val="none" w:sz="0" w:space="0" w:color="auto"/>
        <w:right w:val="none" w:sz="0" w:space="0" w:color="auto"/>
      </w:divBdr>
    </w:div>
    <w:div w:id="876546230">
      <w:bodyDiv w:val="1"/>
      <w:marLeft w:val="0"/>
      <w:marRight w:val="0"/>
      <w:marTop w:val="0"/>
      <w:marBottom w:val="0"/>
      <w:divBdr>
        <w:top w:val="none" w:sz="0" w:space="0" w:color="auto"/>
        <w:left w:val="none" w:sz="0" w:space="0" w:color="auto"/>
        <w:bottom w:val="none" w:sz="0" w:space="0" w:color="auto"/>
        <w:right w:val="none" w:sz="0" w:space="0" w:color="auto"/>
      </w:divBdr>
    </w:div>
    <w:div w:id="1053847581">
      <w:bodyDiv w:val="1"/>
      <w:marLeft w:val="0"/>
      <w:marRight w:val="0"/>
      <w:marTop w:val="0"/>
      <w:marBottom w:val="0"/>
      <w:divBdr>
        <w:top w:val="none" w:sz="0" w:space="0" w:color="auto"/>
        <w:left w:val="none" w:sz="0" w:space="0" w:color="auto"/>
        <w:bottom w:val="none" w:sz="0" w:space="0" w:color="auto"/>
        <w:right w:val="none" w:sz="0" w:space="0" w:color="auto"/>
      </w:divBdr>
    </w:div>
    <w:div w:id="1144933014">
      <w:bodyDiv w:val="1"/>
      <w:marLeft w:val="0"/>
      <w:marRight w:val="0"/>
      <w:marTop w:val="0"/>
      <w:marBottom w:val="0"/>
      <w:divBdr>
        <w:top w:val="none" w:sz="0" w:space="0" w:color="auto"/>
        <w:left w:val="none" w:sz="0" w:space="0" w:color="auto"/>
        <w:bottom w:val="none" w:sz="0" w:space="0" w:color="auto"/>
        <w:right w:val="none" w:sz="0" w:space="0" w:color="auto"/>
      </w:divBdr>
    </w:div>
    <w:div w:id="1203832069">
      <w:bodyDiv w:val="1"/>
      <w:marLeft w:val="0"/>
      <w:marRight w:val="0"/>
      <w:marTop w:val="0"/>
      <w:marBottom w:val="0"/>
      <w:divBdr>
        <w:top w:val="none" w:sz="0" w:space="0" w:color="auto"/>
        <w:left w:val="none" w:sz="0" w:space="0" w:color="auto"/>
        <w:bottom w:val="none" w:sz="0" w:space="0" w:color="auto"/>
        <w:right w:val="none" w:sz="0" w:space="0" w:color="auto"/>
      </w:divBdr>
    </w:div>
    <w:div w:id="1221286766">
      <w:bodyDiv w:val="1"/>
      <w:marLeft w:val="0"/>
      <w:marRight w:val="0"/>
      <w:marTop w:val="0"/>
      <w:marBottom w:val="0"/>
      <w:divBdr>
        <w:top w:val="none" w:sz="0" w:space="0" w:color="auto"/>
        <w:left w:val="none" w:sz="0" w:space="0" w:color="auto"/>
        <w:bottom w:val="none" w:sz="0" w:space="0" w:color="auto"/>
        <w:right w:val="none" w:sz="0" w:space="0" w:color="auto"/>
      </w:divBdr>
    </w:div>
    <w:div w:id="1291286344">
      <w:bodyDiv w:val="1"/>
      <w:marLeft w:val="0"/>
      <w:marRight w:val="0"/>
      <w:marTop w:val="0"/>
      <w:marBottom w:val="0"/>
      <w:divBdr>
        <w:top w:val="none" w:sz="0" w:space="0" w:color="auto"/>
        <w:left w:val="none" w:sz="0" w:space="0" w:color="auto"/>
        <w:bottom w:val="none" w:sz="0" w:space="0" w:color="auto"/>
        <w:right w:val="none" w:sz="0" w:space="0" w:color="auto"/>
      </w:divBdr>
    </w:div>
    <w:div w:id="1334333287">
      <w:bodyDiv w:val="1"/>
      <w:marLeft w:val="0"/>
      <w:marRight w:val="0"/>
      <w:marTop w:val="0"/>
      <w:marBottom w:val="0"/>
      <w:divBdr>
        <w:top w:val="none" w:sz="0" w:space="0" w:color="auto"/>
        <w:left w:val="none" w:sz="0" w:space="0" w:color="auto"/>
        <w:bottom w:val="none" w:sz="0" w:space="0" w:color="auto"/>
        <w:right w:val="none" w:sz="0" w:space="0" w:color="auto"/>
      </w:divBdr>
    </w:div>
    <w:div w:id="1365599016">
      <w:bodyDiv w:val="1"/>
      <w:marLeft w:val="0"/>
      <w:marRight w:val="0"/>
      <w:marTop w:val="0"/>
      <w:marBottom w:val="0"/>
      <w:divBdr>
        <w:top w:val="none" w:sz="0" w:space="0" w:color="auto"/>
        <w:left w:val="none" w:sz="0" w:space="0" w:color="auto"/>
        <w:bottom w:val="none" w:sz="0" w:space="0" w:color="auto"/>
        <w:right w:val="none" w:sz="0" w:space="0" w:color="auto"/>
      </w:divBdr>
    </w:div>
    <w:div w:id="1766464370">
      <w:bodyDiv w:val="1"/>
      <w:marLeft w:val="0"/>
      <w:marRight w:val="0"/>
      <w:marTop w:val="0"/>
      <w:marBottom w:val="0"/>
      <w:divBdr>
        <w:top w:val="none" w:sz="0" w:space="0" w:color="auto"/>
        <w:left w:val="none" w:sz="0" w:space="0" w:color="auto"/>
        <w:bottom w:val="none" w:sz="0" w:space="0" w:color="auto"/>
        <w:right w:val="none" w:sz="0" w:space="0" w:color="auto"/>
      </w:divBdr>
    </w:div>
    <w:div w:id="1907059665">
      <w:bodyDiv w:val="1"/>
      <w:marLeft w:val="0"/>
      <w:marRight w:val="0"/>
      <w:marTop w:val="0"/>
      <w:marBottom w:val="0"/>
      <w:divBdr>
        <w:top w:val="none" w:sz="0" w:space="0" w:color="auto"/>
        <w:left w:val="none" w:sz="0" w:space="0" w:color="auto"/>
        <w:bottom w:val="none" w:sz="0" w:space="0" w:color="auto"/>
        <w:right w:val="none" w:sz="0" w:space="0" w:color="auto"/>
      </w:divBdr>
    </w:div>
    <w:div w:id="2106146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E9CC1-2EE5-41FD-B156-2D69397E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1678</Words>
  <Characters>9230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ECOSUR</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Tovilla-Borraz</dc:creator>
  <cp:lastModifiedBy>Claudia</cp:lastModifiedBy>
  <cp:revision>3</cp:revision>
  <cp:lastPrinted>2020-02-11T17:26:00Z</cp:lastPrinted>
  <dcterms:created xsi:type="dcterms:W3CDTF">2021-07-15T21:51:00Z</dcterms:created>
  <dcterms:modified xsi:type="dcterms:W3CDTF">2021-07-15T22:34:00Z</dcterms:modified>
</cp:coreProperties>
</file>