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25878E42" w14:textId="44E2333C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5C693731" w14:textId="77777777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4B773C00" w14:textId="34F6F459" w:rsidR="00A71137" w:rsidRPr="00397BF2" w:rsidRDefault="00C956D2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 xml:space="preserve">Primera </w:t>
      </w:r>
      <w:r w:rsidR="00A71137" w:rsidRPr="00397BF2">
        <w:rPr>
          <w:rFonts w:ascii="Montserrat" w:eastAsia="Calibri" w:hAnsi="Montserrat" w:cs="Times New Roman"/>
          <w:b/>
          <w:bCs/>
          <w:sz w:val="28"/>
          <w:szCs w:val="28"/>
        </w:rPr>
        <w:t>Sesión Ordinaria 202</w:t>
      </w:r>
      <w:r>
        <w:rPr>
          <w:rFonts w:ascii="Montserrat" w:eastAsia="Calibri" w:hAnsi="Montserrat" w:cs="Times New Roman"/>
          <w:b/>
          <w:bCs/>
          <w:sz w:val="28"/>
          <w:szCs w:val="28"/>
        </w:rPr>
        <w:t>2</w:t>
      </w:r>
    </w:p>
    <w:p w14:paraId="320EDD5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0972D81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123BC41F" w14:textId="15D92FCB" w:rsidR="005B069A" w:rsidRPr="00F0197A" w:rsidRDefault="00F0197A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F0197A">
        <w:rPr>
          <w:rFonts w:ascii="Montserrat" w:hAnsi="Montserrat"/>
          <w:b/>
          <w:bCs/>
          <w:sz w:val="28"/>
          <w:szCs w:val="28"/>
        </w:rPr>
        <w:t>V. Cédula de problemática o situaciones críticas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6CBD6F92" w:rsidR="00F0197A" w:rsidRPr="00F0197A" w:rsidRDefault="00F0197A" w:rsidP="00A7129B">
      <w:pPr>
        <w:spacing w:after="0"/>
        <w:jc w:val="both"/>
        <w:rPr>
          <w:rFonts w:ascii="Montserrat" w:hAnsi="Montserrat"/>
        </w:rPr>
      </w:pPr>
      <w:r w:rsidRPr="00F0197A">
        <w:rPr>
          <w:rFonts w:ascii="Montserrat" w:hAnsi="Montserrat"/>
        </w:rPr>
        <w:t xml:space="preserve">Durante </w:t>
      </w:r>
      <w:r w:rsidR="00A71137">
        <w:rPr>
          <w:rFonts w:ascii="Montserrat" w:hAnsi="Montserrat"/>
        </w:rPr>
        <w:t>el</w:t>
      </w:r>
      <w:r w:rsidRPr="00F0197A">
        <w:rPr>
          <w:rFonts w:ascii="Montserrat" w:hAnsi="Montserrat"/>
        </w:rPr>
        <w:t xml:space="preserve"> </w:t>
      </w:r>
      <w:r w:rsidR="00C956D2">
        <w:rPr>
          <w:rFonts w:ascii="Montserrat" w:hAnsi="Montserrat"/>
        </w:rPr>
        <w:t>año</w:t>
      </w:r>
      <w:r w:rsidR="009058FB">
        <w:rPr>
          <w:rFonts w:ascii="Montserrat" w:hAnsi="Montserrat"/>
        </w:rPr>
        <w:t xml:space="preserve"> 2021</w:t>
      </w:r>
      <w:r w:rsidRPr="00F0197A">
        <w:rPr>
          <w:rFonts w:ascii="Montserrat" w:hAnsi="Montserrat"/>
        </w:rPr>
        <w:t xml:space="preserve">, no se </w:t>
      </w:r>
      <w:r w:rsidR="00A71137">
        <w:rPr>
          <w:rFonts w:ascii="Montserrat" w:hAnsi="Montserrat"/>
        </w:rPr>
        <w:t>tuvieron</w:t>
      </w:r>
      <w:r w:rsidRPr="00F0197A">
        <w:rPr>
          <w:rFonts w:ascii="Montserrat" w:hAnsi="Montserrat"/>
        </w:rPr>
        <w:t xml:space="preserve"> asuntos de esta naturaleza</w:t>
      </w:r>
      <w:r>
        <w:rPr>
          <w:rFonts w:ascii="Montserrat" w:hAnsi="Montserrat"/>
        </w:rPr>
        <w:t>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7D80" w14:textId="77777777" w:rsidR="00271A68" w:rsidRDefault="00271A68" w:rsidP="008E075A">
      <w:pPr>
        <w:spacing w:after="0" w:line="240" w:lineRule="auto"/>
      </w:pPr>
      <w:r>
        <w:separator/>
      </w:r>
    </w:p>
  </w:endnote>
  <w:endnote w:type="continuationSeparator" w:id="0">
    <w:p w14:paraId="7A784266" w14:textId="77777777" w:rsidR="00271A68" w:rsidRDefault="00271A68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360B" w14:textId="77777777" w:rsidR="00271A68" w:rsidRDefault="00271A68" w:rsidP="008E075A">
      <w:pPr>
        <w:spacing w:after="0" w:line="240" w:lineRule="auto"/>
      </w:pPr>
      <w:r>
        <w:separator/>
      </w:r>
    </w:p>
  </w:footnote>
  <w:footnote w:type="continuationSeparator" w:id="0">
    <w:p w14:paraId="48A642EB" w14:textId="77777777" w:rsidR="00271A68" w:rsidRDefault="00271A68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40E6" w14:textId="269760E3" w:rsidR="008E075A" w:rsidRDefault="008D2A6D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4CCE900C" wp14:editId="7DC2995C">
          <wp:simplePos x="0" y="0"/>
          <wp:positionH relativeFrom="column">
            <wp:posOffset>-28574</wp:posOffset>
          </wp:positionH>
          <wp:positionV relativeFrom="paragraph">
            <wp:posOffset>-200288</wp:posOffset>
          </wp:positionV>
          <wp:extent cx="5494020" cy="983878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403" cy="98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665A05A4" w:rsidR="00F0197A" w:rsidRDefault="00F0197A" w:rsidP="008E075A">
    <w:pPr>
      <w:ind w:left="-993"/>
    </w:pPr>
  </w:p>
  <w:p w14:paraId="15997DDC" w14:textId="3C7E1466" w:rsidR="00F0197A" w:rsidRDefault="00F0197A" w:rsidP="008E075A">
    <w:pPr>
      <w:ind w:left="-993"/>
    </w:pPr>
  </w:p>
  <w:p w14:paraId="1CA55198" w14:textId="77777777" w:rsidR="00F0197A" w:rsidRPr="008D2A6D" w:rsidRDefault="00F0197A" w:rsidP="008D2A6D">
    <w:pPr>
      <w:spacing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63ABE"/>
    <w:rsid w:val="000F561B"/>
    <w:rsid w:val="001F5CFB"/>
    <w:rsid w:val="00271A68"/>
    <w:rsid w:val="002A706C"/>
    <w:rsid w:val="003278BE"/>
    <w:rsid w:val="003575E6"/>
    <w:rsid w:val="00397BF2"/>
    <w:rsid w:val="00423A25"/>
    <w:rsid w:val="004C636B"/>
    <w:rsid w:val="004E3816"/>
    <w:rsid w:val="005B069A"/>
    <w:rsid w:val="005F1FD6"/>
    <w:rsid w:val="00643E5F"/>
    <w:rsid w:val="00645B82"/>
    <w:rsid w:val="006A0FF5"/>
    <w:rsid w:val="00726B4F"/>
    <w:rsid w:val="00727806"/>
    <w:rsid w:val="0082221A"/>
    <w:rsid w:val="008D2A6D"/>
    <w:rsid w:val="008E075A"/>
    <w:rsid w:val="008E5189"/>
    <w:rsid w:val="008F5BFA"/>
    <w:rsid w:val="009058FB"/>
    <w:rsid w:val="00A71137"/>
    <w:rsid w:val="00A7129B"/>
    <w:rsid w:val="00C213AA"/>
    <w:rsid w:val="00C67FB4"/>
    <w:rsid w:val="00C956D2"/>
    <w:rsid w:val="00CA211D"/>
    <w:rsid w:val="00D000A8"/>
    <w:rsid w:val="00D02857"/>
    <w:rsid w:val="00EA41DF"/>
    <w:rsid w:val="00ED60BC"/>
    <w:rsid w:val="00F0197A"/>
    <w:rsid w:val="00F043A8"/>
    <w:rsid w:val="00F72C1E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Claudia</cp:lastModifiedBy>
  <cp:revision>4</cp:revision>
  <cp:lastPrinted>2021-07-06T19:02:00Z</cp:lastPrinted>
  <dcterms:created xsi:type="dcterms:W3CDTF">2022-01-27T17:48:00Z</dcterms:created>
  <dcterms:modified xsi:type="dcterms:W3CDTF">2022-01-28T16:00:00Z</dcterms:modified>
</cp:coreProperties>
</file>