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507D" w14:textId="4D36838A" w:rsidR="0049397B" w:rsidRPr="00933CD7" w:rsidRDefault="0049397B" w:rsidP="0049397B">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6B37C9D0" w14:textId="77777777" w:rsidR="0049397B" w:rsidRPr="00933CD7" w:rsidRDefault="0049397B" w:rsidP="0049397B">
      <w:pPr>
        <w:spacing w:line="240" w:lineRule="auto"/>
        <w:jc w:val="left"/>
        <w:rPr>
          <w:rFonts w:ascii="Montserrat" w:hAnsi="Montserrat"/>
          <w:b/>
          <w:sz w:val="22"/>
          <w:szCs w:val="22"/>
        </w:rPr>
      </w:pPr>
    </w:p>
    <w:p w14:paraId="79F60638" w14:textId="77E5939D" w:rsidR="00933CD7" w:rsidRPr="000E160A" w:rsidRDefault="00933CD7" w:rsidP="001D07FF">
      <w:pPr>
        <w:pStyle w:val="Prrafodelista"/>
        <w:numPr>
          <w:ilvl w:val="0"/>
          <w:numId w:val="36"/>
        </w:numPr>
        <w:tabs>
          <w:tab w:val="left" w:pos="284"/>
        </w:tabs>
        <w:ind w:left="0" w:firstLine="0"/>
        <w:rPr>
          <w:rFonts w:ascii="Montserrat" w:hAnsi="Montserrat"/>
          <w:b/>
        </w:rPr>
      </w:pPr>
      <w:r w:rsidRPr="000E160A">
        <w:rPr>
          <w:rFonts w:ascii="Montserrat" w:hAnsi="Montserrat"/>
          <w:b/>
        </w:rPr>
        <w:t>Programas presupuestarios</w:t>
      </w:r>
    </w:p>
    <w:p w14:paraId="7559E862" w14:textId="77777777" w:rsidR="00933CD7" w:rsidRPr="00933CD7" w:rsidRDefault="00933CD7" w:rsidP="00933CD7">
      <w:pPr>
        <w:pStyle w:val="Prrafodelista"/>
        <w:rPr>
          <w:rFonts w:ascii="Montserrat" w:hAnsi="Montserrat"/>
          <w:b/>
          <w:sz w:val="22"/>
          <w:szCs w:val="22"/>
        </w:rPr>
      </w:pPr>
    </w:p>
    <w:p w14:paraId="56461AE2" w14:textId="0D4591E9" w:rsidR="0049397B" w:rsidRPr="00590506" w:rsidRDefault="000E160A" w:rsidP="001D07FF">
      <w:pPr>
        <w:spacing w:line="240" w:lineRule="auto"/>
        <w:jc w:val="left"/>
        <w:rPr>
          <w:rFonts w:ascii="Montserrat" w:hAnsi="Montserrat"/>
          <w:b/>
          <w:sz w:val="24"/>
          <w:szCs w:val="24"/>
        </w:rPr>
      </w:pPr>
      <w:r w:rsidRPr="00590506">
        <w:rPr>
          <w:rFonts w:ascii="Montserrat" w:hAnsi="Montserrat"/>
          <w:b/>
          <w:sz w:val="24"/>
          <w:szCs w:val="24"/>
        </w:rPr>
        <w:t>2.</w:t>
      </w:r>
      <w:r w:rsidR="0049397B" w:rsidRPr="00590506">
        <w:rPr>
          <w:rFonts w:ascii="Montserrat" w:hAnsi="Montserrat"/>
          <w:b/>
          <w:sz w:val="24"/>
          <w:szCs w:val="24"/>
        </w:rPr>
        <w:t xml:space="preserve"> </w:t>
      </w:r>
      <w:r w:rsidR="00EC7DC3" w:rsidRPr="00590506">
        <w:rPr>
          <w:rFonts w:ascii="Montserrat" w:hAnsi="Montserrat"/>
          <w:b/>
          <w:sz w:val="24"/>
          <w:szCs w:val="24"/>
        </w:rPr>
        <w:t>Presupuesto por programa presupuestario y flujo de efectivo</w:t>
      </w:r>
    </w:p>
    <w:p w14:paraId="248E16AD" w14:textId="63445474" w:rsidR="001F156D" w:rsidRPr="001F156D" w:rsidRDefault="001F156D" w:rsidP="002166DC">
      <w:pPr>
        <w:spacing w:before="240" w:after="120" w:line="276" w:lineRule="auto"/>
        <w:rPr>
          <w:rFonts w:ascii="Montserrat" w:hAnsi="Montserrat" w:cs="Arial"/>
          <w:sz w:val="22"/>
          <w:szCs w:val="22"/>
        </w:rPr>
      </w:pPr>
      <w:r w:rsidRPr="001F156D">
        <w:rPr>
          <w:rFonts w:ascii="Montserrat" w:hAnsi="Montserrat" w:cs="Arial"/>
          <w:sz w:val="22"/>
          <w:szCs w:val="22"/>
        </w:rPr>
        <w:t xml:space="preserve">Este informe presenta los resultados generales obtenidos en el periodo de enero a </w:t>
      </w:r>
      <w:r w:rsidR="00241648">
        <w:rPr>
          <w:rFonts w:ascii="Montserrat" w:hAnsi="Montserrat" w:cs="Arial"/>
          <w:sz w:val="22"/>
          <w:szCs w:val="22"/>
        </w:rPr>
        <w:t xml:space="preserve">marzo </w:t>
      </w:r>
      <w:r w:rsidRPr="001F156D">
        <w:rPr>
          <w:rFonts w:ascii="Montserrat" w:hAnsi="Montserrat" w:cs="Arial"/>
          <w:sz w:val="22"/>
          <w:szCs w:val="22"/>
        </w:rPr>
        <w:t>202</w:t>
      </w:r>
      <w:r w:rsidR="00241648">
        <w:rPr>
          <w:rFonts w:ascii="Montserrat" w:hAnsi="Montserrat" w:cs="Arial"/>
          <w:sz w:val="22"/>
          <w:szCs w:val="22"/>
        </w:rPr>
        <w:t>2</w:t>
      </w:r>
      <w:r w:rsidRPr="001F156D">
        <w:rPr>
          <w:rFonts w:ascii="Montserrat" w:hAnsi="Montserrat" w:cs="Arial"/>
          <w:sz w:val="22"/>
          <w:szCs w:val="22"/>
        </w:rPr>
        <w:t>, sobre el presupuesto aprobado y su ejercicio.</w:t>
      </w:r>
    </w:p>
    <w:p w14:paraId="6F9CFDF1" w14:textId="7414C787" w:rsidR="001F156D" w:rsidRDefault="001324DF" w:rsidP="00B1255D">
      <w:pPr>
        <w:spacing w:before="240" w:after="120" w:line="276" w:lineRule="auto"/>
        <w:rPr>
          <w:rFonts w:ascii="Montserrat" w:hAnsi="Montserrat" w:cs="Arial"/>
          <w:sz w:val="22"/>
          <w:szCs w:val="22"/>
        </w:rPr>
      </w:pPr>
      <w:r w:rsidRPr="001324DF">
        <w:rPr>
          <w:rFonts w:ascii="Montserrat" w:hAnsi="Montserrat" w:cs="Arial"/>
          <w:sz w:val="22"/>
          <w:szCs w:val="22"/>
        </w:rPr>
        <w:t xml:space="preserve">Al cierre del </w:t>
      </w:r>
      <w:r>
        <w:rPr>
          <w:rFonts w:ascii="Montserrat" w:hAnsi="Montserrat" w:cs="Arial"/>
          <w:sz w:val="22"/>
          <w:szCs w:val="22"/>
        </w:rPr>
        <w:t>periodo,</w:t>
      </w:r>
      <w:r w:rsidRPr="001324DF">
        <w:rPr>
          <w:rFonts w:ascii="Montserrat" w:hAnsi="Montserrat" w:cs="Arial"/>
          <w:sz w:val="22"/>
          <w:szCs w:val="22"/>
        </w:rPr>
        <w:t xml:space="preserve"> el presupuesto de recursos fiscales </w:t>
      </w:r>
      <w:r w:rsidR="00241648">
        <w:rPr>
          <w:rFonts w:ascii="Montserrat" w:hAnsi="Montserrat" w:cs="Arial"/>
          <w:sz w:val="22"/>
          <w:szCs w:val="22"/>
        </w:rPr>
        <w:t xml:space="preserve">no </w:t>
      </w:r>
      <w:r w:rsidRPr="001324DF">
        <w:rPr>
          <w:rFonts w:ascii="Montserrat" w:hAnsi="Montserrat" w:cs="Arial"/>
          <w:sz w:val="22"/>
          <w:szCs w:val="22"/>
        </w:rPr>
        <w:t xml:space="preserve">tuvo modificaciones; </w:t>
      </w:r>
      <w:r w:rsidR="00241648">
        <w:rPr>
          <w:rFonts w:ascii="Montserrat" w:hAnsi="Montserrat" w:cs="Arial"/>
          <w:sz w:val="22"/>
          <w:szCs w:val="22"/>
        </w:rPr>
        <w:t>sin embargo, s</w:t>
      </w:r>
      <w:r w:rsidRPr="001324DF">
        <w:rPr>
          <w:rFonts w:ascii="Montserrat" w:hAnsi="Montserrat" w:cs="Arial"/>
          <w:sz w:val="22"/>
          <w:szCs w:val="22"/>
        </w:rPr>
        <w:t>e realizaron adecuaciones compensadas entre partidas de gastos de operación de recursos fiscales</w:t>
      </w:r>
      <w:r w:rsidR="00A4743C">
        <w:rPr>
          <w:rFonts w:ascii="Montserrat" w:hAnsi="Montserrat" w:cs="Arial"/>
          <w:sz w:val="22"/>
          <w:szCs w:val="22"/>
        </w:rPr>
        <w:t>,</w:t>
      </w:r>
      <w:r w:rsidRPr="001324DF">
        <w:rPr>
          <w:rFonts w:ascii="Montserrat" w:hAnsi="Montserrat" w:cs="Arial"/>
          <w:sz w:val="22"/>
          <w:szCs w:val="22"/>
        </w:rPr>
        <w:t xml:space="preserve"> con la finalidad de adecuar el presupuesto a las necesidades de la institución. El presupuesto modificado quedó </w:t>
      </w:r>
      <w:r w:rsidR="001A65E8">
        <w:rPr>
          <w:rFonts w:ascii="Montserrat" w:hAnsi="Montserrat" w:cs="Arial"/>
          <w:sz w:val="22"/>
          <w:szCs w:val="22"/>
        </w:rPr>
        <w:t>como lo muestra la Tabla 1.</w:t>
      </w:r>
    </w:p>
    <w:p w14:paraId="686C3E1C" w14:textId="60BBFCD5" w:rsidR="0049397B" w:rsidRPr="001A65E8" w:rsidRDefault="0049397B" w:rsidP="00573716">
      <w:pPr>
        <w:spacing w:line="276" w:lineRule="auto"/>
        <w:rPr>
          <w:rFonts w:ascii="Montserrat" w:hAnsi="Montserrat" w:cs="Arial"/>
          <w:b/>
          <w:bCs/>
          <w:sz w:val="22"/>
          <w:szCs w:val="22"/>
          <w:lang w:val="es-ES"/>
        </w:rPr>
      </w:pPr>
      <w:r w:rsidRPr="001A65E8">
        <w:rPr>
          <w:rFonts w:ascii="Montserrat" w:hAnsi="Montserrat" w:cs="Arial"/>
          <w:b/>
          <w:bCs/>
          <w:sz w:val="22"/>
          <w:szCs w:val="22"/>
          <w:lang w:val="es-ES"/>
        </w:rPr>
        <w:t>Tabla 1 Presupuesto por capítulo de gasto y fuente de financiamiento aprobado</w:t>
      </w:r>
      <w:r w:rsidR="002C4333" w:rsidRPr="001A65E8">
        <w:rPr>
          <w:rFonts w:ascii="Montserrat" w:hAnsi="Montserrat" w:cs="Arial"/>
          <w:b/>
          <w:bCs/>
          <w:sz w:val="22"/>
          <w:szCs w:val="22"/>
          <w:lang w:val="es-ES"/>
        </w:rPr>
        <w:t xml:space="preserve"> modificado</w:t>
      </w:r>
      <w:r w:rsidRPr="001A65E8">
        <w:rPr>
          <w:rFonts w:ascii="Montserrat" w:hAnsi="Montserrat" w:cs="Arial"/>
          <w:b/>
          <w:bCs/>
          <w:sz w:val="22"/>
          <w:szCs w:val="22"/>
          <w:lang w:val="es-ES"/>
        </w:rPr>
        <w:t>.</w:t>
      </w:r>
    </w:p>
    <w:tbl>
      <w:tblPr>
        <w:tblW w:w="10287" w:type="dxa"/>
        <w:jc w:val="center"/>
        <w:tblCellMar>
          <w:left w:w="70" w:type="dxa"/>
          <w:right w:w="70" w:type="dxa"/>
        </w:tblCellMar>
        <w:tblLook w:val="04A0" w:firstRow="1" w:lastRow="0" w:firstColumn="1" w:lastColumn="0" w:noHBand="0" w:noVBand="1"/>
      </w:tblPr>
      <w:tblGrid>
        <w:gridCol w:w="2684"/>
        <w:gridCol w:w="1094"/>
        <w:gridCol w:w="1165"/>
        <w:gridCol w:w="1134"/>
        <w:gridCol w:w="1024"/>
        <w:gridCol w:w="1024"/>
        <w:gridCol w:w="1024"/>
        <w:gridCol w:w="1138"/>
      </w:tblGrid>
      <w:tr w:rsidR="00505BFF" w:rsidRPr="00573716" w14:paraId="235B9126" w14:textId="77777777" w:rsidTr="00764FF6">
        <w:trPr>
          <w:trHeight w:val="360"/>
          <w:jc w:val="center"/>
        </w:trPr>
        <w:tc>
          <w:tcPr>
            <w:tcW w:w="10287"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0454B91A" w14:textId="5932268E" w:rsidR="00505BFF" w:rsidRDefault="001A65E8" w:rsidP="001324DF">
            <w:pPr>
              <w:widowControl/>
              <w:spacing w:line="240" w:lineRule="auto"/>
              <w:jc w:val="center"/>
              <w:rPr>
                <w:rFonts w:ascii="Montserrat" w:eastAsia="Times New Roman" w:hAnsi="Montserrat" w:cs="Calibri"/>
                <w:b/>
                <w:bCs/>
                <w:color w:val="000000"/>
                <w:kern w:val="0"/>
                <w:sz w:val="20"/>
                <w:szCs w:val="20"/>
                <w:lang w:eastAsia="es-MX" w:bidi="ar-SA"/>
              </w:rPr>
            </w:pPr>
            <w:bookmarkStart w:id="0" w:name="RANGE!A3:H15"/>
            <w:r>
              <w:rPr>
                <w:rFonts w:ascii="Montserrat" w:eastAsia="Times New Roman" w:hAnsi="Montserrat" w:cs="Calibri"/>
                <w:b/>
                <w:bCs/>
                <w:color w:val="000000"/>
                <w:kern w:val="0"/>
                <w:sz w:val="20"/>
                <w:szCs w:val="20"/>
                <w:lang w:eastAsia="es-MX" w:bidi="ar-SA"/>
              </w:rPr>
              <w:t>Periodo e</w:t>
            </w:r>
            <w:r w:rsidR="00505BFF" w:rsidRPr="00573716">
              <w:rPr>
                <w:rFonts w:ascii="Montserrat" w:eastAsia="Times New Roman" w:hAnsi="Montserrat" w:cs="Calibri"/>
                <w:b/>
                <w:bCs/>
                <w:color w:val="000000"/>
                <w:kern w:val="0"/>
                <w:sz w:val="20"/>
                <w:szCs w:val="20"/>
                <w:lang w:eastAsia="es-MX" w:bidi="ar-SA"/>
              </w:rPr>
              <w:t xml:space="preserve">nero </w:t>
            </w:r>
            <w:r w:rsidR="006D6E0F" w:rsidRPr="00573716">
              <w:rPr>
                <w:rFonts w:ascii="Montserrat" w:eastAsia="Times New Roman" w:hAnsi="Montserrat" w:cs="Calibri"/>
                <w:b/>
                <w:bCs/>
                <w:color w:val="000000"/>
                <w:kern w:val="0"/>
                <w:sz w:val="20"/>
                <w:szCs w:val="20"/>
                <w:lang w:eastAsia="es-MX" w:bidi="ar-SA"/>
              </w:rPr>
              <w:t>–</w:t>
            </w:r>
            <w:r w:rsidR="00505BFF" w:rsidRPr="00573716">
              <w:rPr>
                <w:rFonts w:ascii="Montserrat" w:eastAsia="Times New Roman" w:hAnsi="Montserrat" w:cs="Calibri"/>
                <w:b/>
                <w:bCs/>
                <w:color w:val="000000"/>
                <w:kern w:val="0"/>
                <w:sz w:val="20"/>
                <w:szCs w:val="20"/>
                <w:lang w:eastAsia="es-MX" w:bidi="ar-SA"/>
              </w:rPr>
              <w:t xml:space="preserve"> </w:t>
            </w:r>
            <w:bookmarkEnd w:id="0"/>
            <w:r w:rsidR="00F70BAE">
              <w:rPr>
                <w:rFonts w:ascii="Montserrat" w:eastAsia="Times New Roman" w:hAnsi="Montserrat" w:cs="Calibri"/>
                <w:b/>
                <w:bCs/>
                <w:color w:val="000000"/>
                <w:kern w:val="0"/>
                <w:sz w:val="20"/>
                <w:szCs w:val="20"/>
                <w:lang w:eastAsia="es-MX" w:bidi="ar-SA"/>
              </w:rPr>
              <w:t xml:space="preserve">marzo </w:t>
            </w:r>
            <w:r w:rsidR="006D6E0F" w:rsidRPr="00573716">
              <w:rPr>
                <w:rFonts w:ascii="Montserrat" w:eastAsia="Times New Roman" w:hAnsi="Montserrat" w:cs="Calibri"/>
                <w:b/>
                <w:bCs/>
                <w:color w:val="000000"/>
                <w:kern w:val="0"/>
                <w:sz w:val="20"/>
                <w:szCs w:val="20"/>
                <w:lang w:eastAsia="es-MX" w:bidi="ar-SA"/>
              </w:rPr>
              <w:t>202</w:t>
            </w:r>
            <w:r w:rsidR="00F70BAE">
              <w:rPr>
                <w:rFonts w:ascii="Montserrat" w:eastAsia="Times New Roman" w:hAnsi="Montserrat" w:cs="Calibri"/>
                <w:b/>
                <w:bCs/>
                <w:color w:val="000000"/>
                <w:kern w:val="0"/>
                <w:sz w:val="20"/>
                <w:szCs w:val="20"/>
                <w:lang w:eastAsia="es-MX" w:bidi="ar-SA"/>
              </w:rPr>
              <w:t>2</w:t>
            </w:r>
            <w:r w:rsidR="00573716" w:rsidRPr="00573716">
              <w:rPr>
                <w:rFonts w:ascii="Montserrat" w:eastAsia="Times New Roman" w:hAnsi="Montserrat" w:cs="Calibri"/>
                <w:b/>
                <w:bCs/>
                <w:color w:val="000000"/>
                <w:kern w:val="0"/>
                <w:sz w:val="20"/>
                <w:szCs w:val="20"/>
                <w:lang w:eastAsia="es-MX" w:bidi="ar-SA"/>
              </w:rPr>
              <w:t xml:space="preserve"> </w:t>
            </w:r>
            <w:r>
              <w:rPr>
                <w:rFonts w:ascii="Montserrat" w:eastAsia="Times New Roman" w:hAnsi="Montserrat" w:cs="Calibri"/>
                <w:b/>
                <w:bCs/>
                <w:color w:val="000000"/>
                <w:kern w:val="0"/>
                <w:sz w:val="20"/>
                <w:szCs w:val="20"/>
                <w:lang w:eastAsia="es-MX" w:bidi="ar-SA"/>
              </w:rPr>
              <w:t>(fiscales y propios)</w:t>
            </w:r>
            <w:r w:rsidR="00265F7F">
              <w:rPr>
                <w:rFonts w:ascii="Montserrat" w:eastAsia="Times New Roman" w:hAnsi="Montserrat" w:cs="Calibri"/>
                <w:b/>
                <w:bCs/>
                <w:color w:val="000000"/>
                <w:kern w:val="0"/>
                <w:sz w:val="20"/>
                <w:szCs w:val="20"/>
                <w:lang w:eastAsia="es-MX" w:bidi="ar-SA"/>
              </w:rPr>
              <w:t>. En miles de pesos</w:t>
            </w:r>
          </w:p>
          <w:p w14:paraId="1B97A32C" w14:textId="195C4877" w:rsidR="001A65E8" w:rsidRPr="00573716" w:rsidRDefault="001A65E8" w:rsidP="001324DF">
            <w:pPr>
              <w:widowControl/>
              <w:spacing w:line="240" w:lineRule="auto"/>
              <w:jc w:val="center"/>
              <w:rPr>
                <w:rFonts w:ascii="Montserrat" w:eastAsia="Times New Roman" w:hAnsi="Montserrat" w:cs="Calibri"/>
                <w:b/>
                <w:bCs/>
                <w:color w:val="000000"/>
                <w:kern w:val="0"/>
                <w:sz w:val="20"/>
                <w:szCs w:val="20"/>
                <w:lang w:eastAsia="es-MX" w:bidi="ar-SA"/>
              </w:rPr>
            </w:pPr>
          </w:p>
        </w:tc>
      </w:tr>
      <w:tr w:rsidR="00723776" w:rsidRPr="00573716" w14:paraId="12B7D87B" w14:textId="77777777" w:rsidTr="00F70BAE">
        <w:trPr>
          <w:trHeight w:val="538"/>
          <w:jc w:val="center"/>
        </w:trPr>
        <w:tc>
          <w:tcPr>
            <w:tcW w:w="2799"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Concepto</w:t>
            </w:r>
          </w:p>
        </w:tc>
        <w:tc>
          <w:tcPr>
            <w:tcW w:w="1024"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1000</w:t>
            </w:r>
          </w:p>
        </w:tc>
        <w:tc>
          <w:tcPr>
            <w:tcW w:w="1165"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2000</w:t>
            </w:r>
          </w:p>
        </w:tc>
        <w:tc>
          <w:tcPr>
            <w:tcW w:w="1134"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3000</w:t>
            </w:r>
          </w:p>
        </w:tc>
        <w:tc>
          <w:tcPr>
            <w:tcW w:w="1024"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4000</w:t>
            </w:r>
          </w:p>
        </w:tc>
        <w:tc>
          <w:tcPr>
            <w:tcW w:w="1024"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5000</w:t>
            </w:r>
          </w:p>
        </w:tc>
        <w:tc>
          <w:tcPr>
            <w:tcW w:w="1024"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6000</w:t>
            </w:r>
          </w:p>
        </w:tc>
        <w:tc>
          <w:tcPr>
            <w:tcW w:w="1093"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Total</w:t>
            </w:r>
          </w:p>
        </w:tc>
      </w:tr>
      <w:tr w:rsidR="00F70BAE" w:rsidRPr="00573716" w14:paraId="550AE16F"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hideMark/>
          </w:tcPr>
          <w:p w14:paraId="31F8A613" w14:textId="58BA5504" w:rsidR="00F70BAE" w:rsidRPr="00573716" w:rsidRDefault="00F70BAE" w:rsidP="00F70BAE">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 xml:space="preserve">Presupuesto original                        </w:t>
            </w:r>
            <w:proofErr w:type="gramStart"/>
            <w:r w:rsidRPr="00573716">
              <w:rPr>
                <w:rFonts w:ascii="Montserrat" w:eastAsia="Times New Roman" w:hAnsi="Montserrat" w:cs="Calibri"/>
                <w:b/>
                <w:bCs/>
                <w:kern w:val="0"/>
                <w:sz w:val="20"/>
                <w:szCs w:val="20"/>
                <w:lang w:eastAsia="es-MX" w:bidi="ar-SA"/>
              </w:rPr>
              <w:t xml:space="preserve">   (</w:t>
            </w:r>
            <w:proofErr w:type="gramEnd"/>
            <w:r w:rsidRPr="00573716">
              <w:rPr>
                <w:rFonts w:ascii="Montserrat" w:eastAsia="Times New Roman" w:hAnsi="Montserrat" w:cs="Calibri"/>
                <w:b/>
                <w:bCs/>
                <w:kern w:val="0"/>
                <w:sz w:val="20"/>
                <w:szCs w:val="20"/>
                <w:lang w:eastAsia="es-MX" w:bidi="ar-SA"/>
              </w:rPr>
              <w:t>Fiscales)</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7F401" w14:textId="1A24F5F2" w:rsidR="00F70BAE" w:rsidRPr="00F70BAE" w:rsidRDefault="00F70BAE" w:rsidP="00F70BAE">
            <w:pPr>
              <w:widowControl/>
              <w:spacing w:line="240" w:lineRule="auto"/>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324,160.4</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6B28A0AE" w14:textId="16FC1384"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7,254.5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A916A5" w14:textId="5F85772F"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50,116.6</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1D66CEA" w14:textId="1E3A23D0"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4,421.5</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A1D36F5" w14:textId="377C9EF5"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DD228B3" w14:textId="42EADFEA"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727030BE" w14:textId="479CF5B7"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385,953.0</w:t>
            </w:r>
          </w:p>
        </w:tc>
      </w:tr>
      <w:tr w:rsidR="00F70BAE" w:rsidRPr="00573716" w14:paraId="4D7DA5DC" w14:textId="77777777" w:rsidTr="00F70BAE">
        <w:trPr>
          <w:trHeight w:val="407"/>
          <w:jc w:val="center"/>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14:paraId="2E92206A" w14:textId="499EB6DA" w:rsidR="00F70BAE" w:rsidRPr="00573716" w:rsidRDefault="00F70BAE" w:rsidP="00F70BAE">
            <w:pPr>
              <w:widowControl/>
              <w:spacing w:line="240" w:lineRule="auto"/>
              <w:contextualSpacing/>
              <w:jc w:val="lef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Ampliación presupuestal</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36F25D2C" w14:textId="6B8B41EC" w:rsidR="00F70BAE" w:rsidRPr="00F70BAE" w:rsidRDefault="00F70BAE" w:rsidP="00F70BAE">
            <w:pPr>
              <w:widowControl/>
              <w:spacing w:line="240" w:lineRule="auto"/>
              <w:jc w:val="right"/>
              <w:rPr>
                <w:rFonts w:ascii="Montserrat" w:hAnsi="Montserrat" w:cs="Calibri"/>
                <w:color w:val="000000"/>
                <w:sz w:val="20"/>
                <w:szCs w:val="20"/>
              </w:rPr>
            </w:pPr>
            <w:r w:rsidRPr="00F70BAE">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0AED3296" w14:textId="586CEFC5"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48BA508D" w14:textId="66374E47" w:rsidR="00F70BAE" w:rsidRPr="00F70BAE" w:rsidRDefault="00F70BAE" w:rsidP="00F70BAE">
            <w:pPr>
              <w:widowControl/>
              <w:spacing w:line="240" w:lineRule="auto"/>
              <w:jc w:val="right"/>
              <w:rPr>
                <w:rFonts w:ascii="Montserrat" w:hAnsi="Montserrat" w:cs="Calibri"/>
                <w:color w:val="000000"/>
                <w:sz w:val="20"/>
                <w:szCs w:val="20"/>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2EB10392" w14:textId="72C2E157" w:rsidR="00F70BAE" w:rsidRPr="00F70BAE" w:rsidRDefault="00F70BAE" w:rsidP="00F70BAE">
            <w:pPr>
              <w:widowControl/>
              <w:spacing w:line="240" w:lineRule="auto"/>
              <w:jc w:val="right"/>
              <w:rPr>
                <w:rFonts w:ascii="Montserrat" w:hAnsi="Montserrat" w:cs="Calibri"/>
                <w:color w:val="000000"/>
                <w:sz w:val="20"/>
                <w:szCs w:val="20"/>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57E2C36A" w14:textId="394BC7DC" w:rsidR="00F70BAE" w:rsidRPr="00F70BAE" w:rsidRDefault="00F70BAE" w:rsidP="00F70BAE">
            <w:pPr>
              <w:widowControl/>
              <w:spacing w:line="240" w:lineRule="auto"/>
              <w:jc w:val="right"/>
              <w:rPr>
                <w:rFonts w:ascii="Montserrat" w:hAnsi="Montserrat" w:cs="Calibri"/>
                <w:color w:val="000000"/>
                <w:sz w:val="20"/>
                <w:szCs w:val="20"/>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16FAF5F" w14:textId="2B3F0323" w:rsidR="00F70BAE" w:rsidRPr="00F70BAE" w:rsidRDefault="00F70BAE" w:rsidP="00F70BAE">
            <w:pPr>
              <w:widowControl/>
              <w:spacing w:line="240" w:lineRule="auto"/>
              <w:jc w:val="right"/>
              <w:rPr>
                <w:rFonts w:ascii="Montserrat" w:hAnsi="Montserrat" w:cs="Calibri"/>
                <w:color w:val="000000"/>
                <w:sz w:val="20"/>
                <w:szCs w:val="20"/>
              </w:rPr>
            </w:pPr>
            <w:r w:rsidRPr="00F70BAE">
              <w:rPr>
                <w:rFonts w:ascii="Montserrat" w:hAnsi="Montserrat" w:cs="Calibri"/>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24A79EA3" w14:textId="2B6822BE"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b/>
                <w:bCs/>
                <w:color w:val="000000"/>
                <w:sz w:val="20"/>
                <w:szCs w:val="20"/>
              </w:rPr>
              <w:t>0.0</w:t>
            </w:r>
          </w:p>
        </w:tc>
      </w:tr>
      <w:tr w:rsidR="00F70BAE" w:rsidRPr="00573716" w14:paraId="7003AE22" w14:textId="77777777" w:rsidTr="00F70BAE">
        <w:trPr>
          <w:trHeight w:val="407"/>
          <w:jc w:val="center"/>
        </w:trPr>
        <w:tc>
          <w:tcPr>
            <w:tcW w:w="2799" w:type="dxa"/>
            <w:tcBorders>
              <w:top w:val="nil"/>
              <w:left w:val="single" w:sz="4" w:space="0" w:color="auto"/>
              <w:bottom w:val="single" w:sz="4" w:space="0" w:color="auto"/>
              <w:right w:val="nil"/>
            </w:tcBorders>
            <w:shd w:val="clear" w:color="auto" w:fill="auto"/>
            <w:vAlign w:val="bottom"/>
            <w:hideMark/>
          </w:tcPr>
          <w:p w14:paraId="40A4A2FB" w14:textId="07E6E37C" w:rsidR="00F70BAE" w:rsidRPr="00573716" w:rsidRDefault="00F70BAE" w:rsidP="00F70BAE">
            <w:pPr>
              <w:widowControl/>
              <w:spacing w:line="240" w:lineRule="auto"/>
              <w:contextualSpacing/>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Reducción presupuestal</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070D5991" w14:textId="5509A25F"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2631D61C" w14:textId="6DA6FE0F"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60EFC01E" w14:textId="3A6D86B4"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68AA37D5" w14:textId="16D5679B"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652CC6A9" w14:textId="13F47257"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01CE2AE6" w14:textId="23D31C98"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5D506370" w14:textId="74FCB467"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r>
      <w:tr w:rsidR="00F70BAE" w:rsidRPr="00573716" w14:paraId="51C30119"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tcPr>
          <w:p w14:paraId="7EFA8099" w14:textId="0F8BAD32" w:rsidR="00F70BAE" w:rsidRPr="00573716" w:rsidRDefault="00F70BAE" w:rsidP="00F70BAE">
            <w:pPr>
              <w:widowControl/>
              <w:spacing w:line="240" w:lineRule="auto"/>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 xml:space="preserve">Movimiento </w:t>
            </w:r>
            <w:r>
              <w:rPr>
                <w:rFonts w:ascii="Montserrat" w:eastAsia="Times New Roman" w:hAnsi="Montserrat" w:cs="Calibri"/>
                <w:color w:val="000000"/>
                <w:kern w:val="0"/>
                <w:sz w:val="20"/>
                <w:szCs w:val="20"/>
                <w:lang w:eastAsia="es-MX" w:bidi="ar-SA"/>
              </w:rPr>
              <w:t>c</w:t>
            </w:r>
            <w:r w:rsidRPr="00573716">
              <w:rPr>
                <w:rFonts w:ascii="Montserrat" w:eastAsia="Times New Roman" w:hAnsi="Montserrat" w:cs="Calibri"/>
                <w:color w:val="000000"/>
                <w:kern w:val="0"/>
                <w:sz w:val="20"/>
                <w:szCs w:val="20"/>
                <w:lang w:eastAsia="es-MX" w:bidi="ar-SA"/>
              </w:rPr>
              <w:t>ompensado presupuestal</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6B2477E6" w14:textId="1DA1D4AC"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71189861" w14:textId="64688AB2"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3,931.4</w:t>
            </w:r>
          </w:p>
        </w:tc>
        <w:tc>
          <w:tcPr>
            <w:tcW w:w="1134" w:type="dxa"/>
            <w:tcBorders>
              <w:top w:val="nil"/>
              <w:left w:val="nil"/>
              <w:bottom w:val="single" w:sz="4" w:space="0" w:color="auto"/>
              <w:right w:val="single" w:sz="4" w:space="0" w:color="auto"/>
            </w:tcBorders>
            <w:shd w:val="clear" w:color="auto" w:fill="auto"/>
            <w:noWrap/>
            <w:vAlign w:val="center"/>
          </w:tcPr>
          <w:p w14:paraId="579ABBBF" w14:textId="199DC20E"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-3,931.4</w:t>
            </w:r>
          </w:p>
        </w:tc>
        <w:tc>
          <w:tcPr>
            <w:tcW w:w="1024" w:type="dxa"/>
            <w:tcBorders>
              <w:top w:val="nil"/>
              <w:left w:val="nil"/>
              <w:bottom w:val="single" w:sz="4" w:space="0" w:color="auto"/>
              <w:right w:val="single" w:sz="4" w:space="0" w:color="auto"/>
            </w:tcBorders>
            <w:shd w:val="clear" w:color="auto" w:fill="auto"/>
            <w:noWrap/>
            <w:vAlign w:val="center"/>
          </w:tcPr>
          <w:p w14:paraId="662167A0" w14:textId="542A626F"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2A914BC7" w14:textId="790F23DF"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2314E54A" w14:textId="54E02343"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73AD131C" w14:textId="35B5A7EB" w:rsidR="00F70BAE" w:rsidRPr="00F70BAE" w:rsidRDefault="00F70BAE" w:rsidP="00F70BAE">
            <w:pPr>
              <w:widowControl/>
              <w:spacing w:line="240" w:lineRule="auto"/>
              <w:jc w:val="right"/>
              <w:rPr>
                <w:rFonts w:ascii="Montserrat" w:hAnsi="Montserrat" w:cs="Calibri"/>
                <w:b/>
                <w:bCs/>
                <w:color w:val="000000"/>
                <w:sz w:val="20"/>
                <w:szCs w:val="20"/>
              </w:rPr>
            </w:pPr>
            <w:r w:rsidRPr="00F70BAE">
              <w:rPr>
                <w:rFonts w:ascii="Montserrat" w:hAnsi="Montserrat" w:cs="Calibri"/>
                <w:b/>
                <w:bCs/>
                <w:color w:val="000000"/>
                <w:sz w:val="20"/>
                <w:szCs w:val="20"/>
              </w:rPr>
              <w:t>0.0</w:t>
            </w:r>
          </w:p>
        </w:tc>
      </w:tr>
      <w:tr w:rsidR="00F70BAE" w:rsidRPr="00573716" w14:paraId="133A85A3"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hideMark/>
          </w:tcPr>
          <w:p w14:paraId="583C3527" w14:textId="6BBC82A5" w:rsidR="00F70BAE" w:rsidRPr="00573716" w:rsidRDefault="00F70BAE" w:rsidP="00F70BAE">
            <w:pPr>
              <w:widowControl/>
              <w:spacing w:line="240" w:lineRule="auto"/>
              <w:jc w:val="left"/>
              <w:rPr>
                <w:rFonts w:ascii="Montserrat" w:eastAsia="Times New Roman" w:hAnsi="Montserrat" w:cs="Calibri"/>
                <w:b/>
                <w:bCs/>
                <w:color w:val="000000"/>
                <w:kern w:val="0"/>
                <w:sz w:val="20"/>
                <w:szCs w:val="20"/>
                <w:lang w:eastAsia="es-MX" w:bidi="ar-SA"/>
              </w:rPr>
            </w:pPr>
            <w:proofErr w:type="gramStart"/>
            <w:r w:rsidRPr="00573716">
              <w:rPr>
                <w:rFonts w:ascii="Montserrat" w:eastAsia="Times New Roman" w:hAnsi="Montserrat" w:cs="Calibri"/>
                <w:b/>
                <w:bCs/>
                <w:color w:val="000000"/>
                <w:kern w:val="0"/>
                <w:sz w:val="20"/>
                <w:szCs w:val="20"/>
                <w:lang w:eastAsia="es-MX" w:bidi="ar-SA"/>
              </w:rPr>
              <w:t>Total</w:t>
            </w:r>
            <w:proofErr w:type="gramEnd"/>
            <w:r w:rsidRPr="00573716">
              <w:rPr>
                <w:rFonts w:ascii="Montserrat" w:eastAsia="Times New Roman" w:hAnsi="Montserrat" w:cs="Calibri"/>
                <w:b/>
                <w:bCs/>
                <w:color w:val="000000"/>
                <w:kern w:val="0"/>
                <w:sz w:val="20"/>
                <w:szCs w:val="20"/>
                <w:lang w:eastAsia="es-MX" w:bidi="ar-SA"/>
              </w:rPr>
              <w:t xml:space="preserve"> afectaciones presupuestales</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18CFFB1A" w14:textId="14F7AF66"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7DE0D76E" w14:textId="7D10AB66"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3,931.4</w:t>
            </w:r>
          </w:p>
        </w:tc>
        <w:tc>
          <w:tcPr>
            <w:tcW w:w="1134" w:type="dxa"/>
            <w:tcBorders>
              <w:top w:val="nil"/>
              <w:left w:val="nil"/>
              <w:bottom w:val="single" w:sz="4" w:space="0" w:color="auto"/>
              <w:right w:val="single" w:sz="4" w:space="0" w:color="auto"/>
            </w:tcBorders>
            <w:shd w:val="clear" w:color="auto" w:fill="auto"/>
            <w:noWrap/>
            <w:vAlign w:val="center"/>
          </w:tcPr>
          <w:p w14:paraId="35B57FA3" w14:textId="038C75F9"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-3,931.4</w:t>
            </w:r>
          </w:p>
        </w:tc>
        <w:tc>
          <w:tcPr>
            <w:tcW w:w="1024" w:type="dxa"/>
            <w:tcBorders>
              <w:top w:val="nil"/>
              <w:left w:val="nil"/>
              <w:bottom w:val="single" w:sz="4" w:space="0" w:color="auto"/>
              <w:right w:val="single" w:sz="4" w:space="0" w:color="auto"/>
            </w:tcBorders>
            <w:shd w:val="clear" w:color="auto" w:fill="auto"/>
            <w:noWrap/>
            <w:vAlign w:val="center"/>
          </w:tcPr>
          <w:p w14:paraId="0EEE609E" w14:textId="3E968622"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69FD3D0D" w14:textId="2FA4946E"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31C09A5" w14:textId="57DEFDC7"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55AAC453" w14:textId="20BA8F84"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r>
      <w:tr w:rsidR="00F70BAE" w:rsidRPr="00573716" w14:paraId="131DD982"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hideMark/>
          </w:tcPr>
          <w:p w14:paraId="47257DC1" w14:textId="4FAA406E" w:rsidR="00F70BAE" w:rsidRPr="00573716" w:rsidRDefault="00F70BAE" w:rsidP="00F70BAE">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modificado (Fiscales)</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04563028" w14:textId="302074B9"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324,160.4</w:t>
            </w:r>
          </w:p>
        </w:tc>
        <w:tc>
          <w:tcPr>
            <w:tcW w:w="1165" w:type="dxa"/>
            <w:tcBorders>
              <w:top w:val="nil"/>
              <w:left w:val="nil"/>
              <w:bottom w:val="single" w:sz="4" w:space="0" w:color="auto"/>
              <w:right w:val="single" w:sz="4" w:space="0" w:color="auto"/>
            </w:tcBorders>
            <w:shd w:val="clear" w:color="auto" w:fill="auto"/>
            <w:noWrap/>
            <w:vAlign w:val="center"/>
          </w:tcPr>
          <w:p w14:paraId="7982163D" w14:textId="682AB8C4"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11,185.9</w:t>
            </w:r>
          </w:p>
        </w:tc>
        <w:tc>
          <w:tcPr>
            <w:tcW w:w="1134" w:type="dxa"/>
            <w:tcBorders>
              <w:top w:val="nil"/>
              <w:left w:val="nil"/>
              <w:bottom w:val="single" w:sz="4" w:space="0" w:color="auto"/>
              <w:right w:val="single" w:sz="4" w:space="0" w:color="auto"/>
            </w:tcBorders>
            <w:shd w:val="clear" w:color="auto" w:fill="auto"/>
            <w:noWrap/>
            <w:vAlign w:val="center"/>
          </w:tcPr>
          <w:p w14:paraId="0E9C2CB5" w14:textId="49FF360E"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46,185.2</w:t>
            </w:r>
          </w:p>
        </w:tc>
        <w:tc>
          <w:tcPr>
            <w:tcW w:w="1024" w:type="dxa"/>
            <w:tcBorders>
              <w:top w:val="nil"/>
              <w:left w:val="nil"/>
              <w:bottom w:val="single" w:sz="4" w:space="0" w:color="auto"/>
              <w:right w:val="single" w:sz="4" w:space="0" w:color="auto"/>
            </w:tcBorders>
            <w:shd w:val="clear" w:color="auto" w:fill="auto"/>
            <w:noWrap/>
            <w:vAlign w:val="center"/>
          </w:tcPr>
          <w:p w14:paraId="186BC9B0" w14:textId="5EC9A4C8"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4,421.5</w:t>
            </w:r>
          </w:p>
        </w:tc>
        <w:tc>
          <w:tcPr>
            <w:tcW w:w="1024" w:type="dxa"/>
            <w:tcBorders>
              <w:top w:val="nil"/>
              <w:left w:val="nil"/>
              <w:bottom w:val="single" w:sz="4" w:space="0" w:color="auto"/>
              <w:right w:val="single" w:sz="4" w:space="0" w:color="auto"/>
            </w:tcBorders>
            <w:shd w:val="clear" w:color="auto" w:fill="auto"/>
            <w:noWrap/>
            <w:vAlign w:val="center"/>
          </w:tcPr>
          <w:p w14:paraId="7A2525AC" w14:textId="78C3637F"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7E233549" w14:textId="7ACCECFA"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27C030D3" w14:textId="22AC3E1D"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385,953.0</w:t>
            </w:r>
          </w:p>
        </w:tc>
      </w:tr>
      <w:tr w:rsidR="00F70BAE" w:rsidRPr="00573716" w14:paraId="270AAB46" w14:textId="77777777" w:rsidTr="00F70BAE">
        <w:trPr>
          <w:trHeight w:val="475"/>
          <w:jc w:val="center"/>
        </w:trPr>
        <w:tc>
          <w:tcPr>
            <w:tcW w:w="2799" w:type="dxa"/>
            <w:tcBorders>
              <w:top w:val="nil"/>
              <w:left w:val="single" w:sz="4" w:space="0" w:color="auto"/>
              <w:bottom w:val="single" w:sz="4" w:space="0" w:color="auto"/>
              <w:right w:val="nil"/>
            </w:tcBorders>
            <w:shd w:val="clear" w:color="auto" w:fill="auto"/>
            <w:vAlign w:val="bottom"/>
            <w:hideMark/>
          </w:tcPr>
          <w:p w14:paraId="7B2E154F" w14:textId="4EBF3B3D" w:rsidR="00F70BAE" w:rsidRPr="00573716" w:rsidRDefault="00F70BAE" w:rsidP="00F70BAE">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original (Propios)</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31F463AC" w14:textId="44D7ABC9"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9,980.7</w:t>
            </w:r>
          </w:p>
        </w:tc>
        <w:tc>
          <w:tcPr>
            <w:tcW w:w="1165" w:type="dxa"/>
            <w:tcBorders>
              <w:top w:val="nil"/>
              <w:left w:val="nil"/>
              <w:bottom w:val="single" w:sz="4" w:space="0" w:color="auto"/>
              <w:right w:val="single" w:sz="4" w:space="0" w:color="auto"/>
            </w:tcBorders>
            <w:shd w:val="clear" w:color="auto" w:fill="auto"/>
            <w:noWrap/>
            <w:vAlign w:val="center"/>
          </w:tcPr>
          <w:p w14:paraId="07A08D96" w14:textId="20E62247"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5,447.0</w:t>
            </w:r>
          </w:p>
        </w:tc>
        <w:tc>
          <w:tcPr>
            <w:tcW w:w="1134" w:type="dxa"/>
            <w:tcBorders>
              <w:top w:val="nil"/>
              <w:left w:val="nil"/>
              <w:bottom w:val="single" w:sz="4" w:space="0" w:color="auto"/>
              <w:right w:val="single" w:sz="4" w:space="0" w:color="auto"/>
            </w:tcBorders>
            <w:shd w:val="clear" w:color="auto" w:fill="auto"/>
            <w:noWrap/>
            <w:vAlign w:val="center"/>
          </w:tcPr>
          <w:p w14:paraId="35646DA3" w14:textId="37BDB29E"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23,836.7</w:t>
            </w:r>
          </w:p>
        </w:tc>
        <w:tc>
          <w:tcPr>
            <w:tcW w:w="1024" w:type="dxa"/>
            <w:tcBorders>
              <w:top w:val="nil"/>
              <w:left w:val="nil"/>
              <w:bottom w:val="single" w:sz="4" w:space="0" w:color="auto"/>
              <w:right w:val="single" w:sz="4" w:space="0" w:color="auto"/>
            </w:tcBorders>
            <w:shd w:val="clear" w:color="auto" w:fill="auto"/>
            <w:noWrap/>
            <w:vAlign w:val="center"/>
          </w:tcPr>
          <w:p w14:paraId="68CEDE41" w14:textId="037A336A"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3,450.0</w:t>
            </w:r>
          </w:p>
        </w:tc>
        <w:tc>
          <w:tcPr>
            <w:tcW w:w="1024" w:type="dxa"/>
            <w:tcBorders>
              <w:top w:val="nil"/>
              <w:left w:val="nil"/>
              <w:bottom w:val="single" w:sz="4" w:space="0" w:color="auto"/>
              <w:right w:val="single" w:sz="4" w:space="0" w:color="auto"/>
            </w:tcBorders>
            <w:shd w:val="clear" w:color="auto" w:fill="auto"/>
            <w:noWrap/>
            <w:vAlign w:val="center"/>
          </w:tcPr>
          <w:p w14:paraId="63314DDC" w14:textId="02131F16"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7584E07D" w14:textId="329C3D99"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05A50703" w14:textId="2EF3EFAD"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42,714.4</w:t>
            </w:r>
          </w:p>
        </w:tc>
      </w:tr>
      <w:tr w:rsidR="00F70BAE" w:rsidRPr="00573716" w14:paraId="6AA1088A"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hideMark/>
          </w:tcPr>
          <w:p w14:paraId="5F596436" w14:textId="77777777" w:rsidR="00F70BAE" w:rsidRPr="00573716" w:rsidRDefault="00F70BAE" w:rsidP="00F70BAE">
            <w:pPr>
              <w:widowControl/>
              <w:spacing w:line="240" w:lineRule="auto"/>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Movimiento compensado presupuestal</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036645E9" w14:textId="5F3E8933"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0594AA67" w14:textId="7D22630F" w:rsidR="00F70BAE" w:rsidRPr="00F70BAE" w:rsidRDefault="00F70BAE" w:rsidP="00F70BAE">
            <w:pPr>
              <w:widowControl/>
              <w:spacing w:line="240" w:lineRule="auto"/>
              <w:jc w:val="center"/>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359F215" w14:textId="2B3F281E"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1CA8E01B" w14:textId="30F2CF81"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15AA226F" w14:textId="6E0F6213"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AF7BFC3" w14:textId="5F32676A" w:rsidR="00F70BAE" w:rsidRPr="00F70BAE" w:rsidRDefault="00F70BAE" w:rsidP="00F70BAE">
            <w:pPr>
              <w:widowControl/>
              <w:spacing w:line="240" w:lineRule="auto"/>
              <w:jc w:val="right"/>
              <w:rPr>
                <w:rFonts w:ascii="Montserrat" w:eastAsia="Times New Roman" w:hAnsi="Montserrat" w:cs="Calibri"/>
                <w:color w:val="000000"/>
                <w:kern w:val="0"/>
                <w:sz w:val="20"/>
                <w:szCs w:val="20"/>
                <w:lang w:eastAsia="es-MX" w:bidi="ar-SA"/>
              </w:rPr>
            </w:pPr>
            <w:r w:rsidRPr="00F70BAE">
              <w:rPr>
                <w:rFonts w:ascii="Montserrat" w:hAnsi="Montserrat" w:cs="Calibri"/>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4D846199" w14:textId="2BB638BB" w:rsidR="00F70BAE" w:rsidRPr="00F70BAE" w:rsidRDefault="00F70BAE" w:rsidP="00F70BAE">
            <w:pPr>
              <w:widowControl/>
              <w:spacing w:line="240" w:lineRule="auto"/>
              <w:jc w:val="right"/>
              <w:rPr>
                <w:rFonts w:ascii="Montserrat" w:eastAsia="Times New Roman" w:hAnsi="Montserrat" w:cs="Calibri"/>
                <w:b/>
                <w:bCs/>
                <w:color w:val="000000"/>
                <w:kern w:val="0"/>
                <w:sz w:val="20"/>
                <w:szCs w:val="20"/>
                <w:lang w:eastAsia="es-MX" w:bidi="ar-SA"/>
              </w:rPr>
            </w:pPr>
            <w:r w:rsidRPr="00F70BAE">
              <w:rPr>
                <w:rFonts w:ascii="Montserrat" w:hAnsi="Montserrat" w:cs="Calibri"/>
                <w:b/>
                <w:bCs/>
                <w:color w:val="000000"/>
                <w:sz w:val="20"/>
                <w:szCs w:val="20"/>
              </w:rPr>
              <w:t>0.0</w:t>
            </w:r>
          </w:p>
        </w:tc>
      </w:tr>
      <w:tr w:rsidR="00F70BAE" w:rsidRPr="00573716" w14:paraId="1B3A8BB6" w14:textId="77777777" w:rsidTr="00F70BAE">
        <w:trPr>
          <w:trHeight w:val="501"/>
          <w:jc w:val="center"/>
        </w:trPr>
        <w:tc>
          <w:tcPr>
            <w:tcW w:w="2799" w:type="dxa"/>
            <w:tcBorders>
              <w:top w:val="nil"/>
              <w:left w:val="single" w:sz="4" w:space="0" w:color="auto"/>
              <w:bottom w:val="single" w:sz="4" w:space="0" w:color="auto"/>
              <w:right w:val="nil"/>
            </w:tcBorders>
            <w:shd w:val="clear" w:color="auto" w:fill="auto"/>
            <w:vAlign w:val="bottom"/>
            <w:hideMark/>
          </w:tcPr>
          <w:p w14:paraId="3ED18DCB" w14:textId="3C27D98B" w:rsidR="00F70BAE" w:rsidRPr="00573716" w:rsidRDefault="00F70BAE" w:rsidP="00F70BAE">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modificado (Propios)</w:t>
            </w:r>
          </w:p>
        </w:tc>
        <w:tc>
          <w:tcPr>
            <w:tcW w:w="1024" w:type="dxa"/>
            <w:tcBorders>
              <w:top w:val="nil"/>
              <w:left w:val="single" w:sz="4" w:space="0" w:color="auto"/>
              <w:bottom w:val="single" w:sz="4" w:space="0" w:color="auto"/>
              <w:right w:val="single" w:sz="4" w:space="0" w:color="auto"/>
            </w:tcBorders>
            <w:shd w:val="clear" w:color="auto" w:fill="auto"/>
            <w:noWrap/>
            <w:vAlign w:val="center"/>
          </w:tcPr>
          <w:p w14:paraId="083981A9" w14:textId="08AB3501"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9,980.7</w:t>
            </w:r>
          </w:p>
        </w:tc>
        <w:tc>
          <w:tcPr>
            <w:tcW w:w="1165" w:type="dxa"/>
            <w:tcBorders>
              <w:top w:val="nil"/>
              <w:left w:val="nil"/>
              <w:bottom w:val="single" w:sz="4" w:space="0" w:color="auto"/>
              <w:right w:val="single" w:sz="4" w:space="0" w:color="auto"/>
            </w:tcBorders>
            <w:shd w:val="clear" w:color="auto" w:fill="auto"/>
            <w:noWrap/>
            <w:vAlign w:val="center"/>
          </w:tcPr>
          <w:p w14:paraId="212FECDD" w14:textId="2B1D1D63"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5,447.0</w:t>
            </w:r>
          </w:p>
        </w:tc>
        <w:tc>
          <w:tcPr>
            <w:tcW w:w="1134" w:type="dxa"/>
            <w:tcBorders>
              <w:top w:val="nil"/>
              <w:left w:val="nil"/>
              <w:bottom w:val="single" w:sz="4" w:space="0" w:color="auto"/>
              <w:right w:val="single" w:sz="4" w:space="0" w:color="auto"/>
            </w:tcBorders>
            <w:shd w:val="clear" w:color="auto" w:fill="auto"/>
            <w:noWrap/>
            <w:vAlign w:val="center"/>
          </w:tcPr>
          <w:p w14:paraId="469EA42A" w14:textId="16FD3762"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23,836.7</w:t>
            </w:r>
          </w:p>
        </w:tc>
        <w:tc>
          <w:tcPr>
            <w:tcW w:w="1024" w:type="dxa"/>
            <w:tcBorders>
              <w:top w:val="nil"/>
              <w:left w:val="nil"/>
              <w:bottom w:val="single" w:sz="4" w:space="0" w:color="auto"/>
              <w:right w:val="single" w:sz="4" w:space="0" w:color="auto"/>
            </w:tcBorders>
            <w:shd w:val="clear" w:color="auto" w:fill="auto"/>
            <w:noWrap/>
            <w:vAlign w:val="center"/>
          </w:tcPr>
          <w:p w14:paraId="4F0CBCD8" w14:textId="0B426AF8"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3,450.0</w:t>
            </w:r>
          </w:p>
        </w:tc>
        <w:tc>
          <w:tcPr>
            <w:tcW w:w="1024" w:type="dxa"/>
            <w:tcBorders>
              <w:top w:val="nil"/>
              <w:left w:val="nil"/>
              <w:bottom w:val="single" w:sz="4" w:space="0" w:color="auto"/>
              <w:right w:val="single" w:sz="4" w:space="0" w:color="auto"/>
            </w:tcBorders>
            <w:shd w:val="clear" w:color="auto" w:fill="auto"/>
            <w:noWrap/>
            <w:vAlign w:val="center"/>
          </w:tcPr>
          <w:p w14:paraId="36B57F4A" w14:textId="0E0E60B2"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6BE10509" w14:textId="58A053C5"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tcPr>
          <w:p w14:paraId="328B0B3A" w14:textId="19BA94DF" w:rsidR="00F70BAE" w:rsidRPr="00F70BAE" w:rsidRDefault="00F70BAE" w:rsidP="00F70BAE">
            <w:pPr>
              <w:widowControl/>
              <w:spacing w:line="240" w:lineRule="auto"/>
              <w:jc w:val="right"/>
              <w:rPr>
                <w:rFonts w:ascii="Montserrat" w:eastAsia="Times New Roman" w:hAnsi="Montserrat" w:cs="Calibri"/>
                <w:b/>
                <w:bCs/>
                <w:kern w:val="0"/>
                <w:sz w:val="20"/>
                <w:szCs w:val="20"/>
                <w:lang w:eastAsia="es-MX" w:bidi="ar-SA"/>
              </w:rPr>
            </w:pPr>
            <w:r w:rsidRPr="00F70BAE">
              <w:rPr>
                <w:rFonts w:ascii="Montserrat" w:hAnsi="Montserrat" w:cs="Calibri"/>
                <w:b/>
                <w:bCs/>
                <w:color w:val="000000"/>
                <w:sz w:val="20"/>
                <w:szCs w:val="20"/>
              </w:rPr>
              <w:t>42,714.4</w:t>
            </w:r>
          </w:p>
        </w:tc>
      </w:tr>
      <w:tr w:rsidR="00F70BAE" w:rsidRPr="00573716" w14:paraId="48EEDC35" w14:textId="77777777" w:rsidTr="00F70BAE">
        <w:trPr>
          <w:trHeight w:val="538"/>
          <w:jc w:val="center"/>
        </w:trPr>
        <w:tc>
          <w:tcPr>
            <w:tcW w:w="2799" w:type="dxa"/>
            <w:tcBorders>
              <w:top w:val="nil"/>
              <w:left w:val="single" w:sz="4" w:space="0" w:color="auto"/>
              <w:bottom w:val="single" w:sz="4" w:space="0" w:color="auto"/>
              <w:right w:val="nil"/>
            </w:tcBorders>
            <w:shd w:val="clear" w:color="000000" w:fill="B38E5D"/>
            <w:vAlign w:val="bottom"/>
            <w:hideMark/>
          </w:tcPr>
          <w:p w14:paraId="300E7E37" w14:textId="64E954F4" w:rsidR="00F70BAE" w:rsidRPr="00573716" w:rsidRDefault="00F70BAE" w:rsidP="00F70BAE">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 xml:space="preserve">Presupuesto total modificado </w:t>
            </w:r>
          </w:p>
        </w:tc>
        <w:tc>
          <w:tcPr>
            <w:tcW w:w="1024" w:type="dxa"/>
            <w:tcBorders>
              <w:top w:val="nil"/>
              <w:left w:val="single" w:sz="4" w:space="0" w:color="auto"/>
              <w:bottom w:val="single" w:sz="4" w:space="0" w:color="auto"/>
              <w:right w:val="single" w:sz="4" w:space="0" w:color="auto"/>
            </w:tcBorders>
            <w:shd w:val="clear" w:color="000000" w:fill="B38E5D"/>
            <w:noWrap/>
            <w:vAlign w:val="center"/>
          </w:tcPr>
          <w:p w14:paraId="370CC731" w14:textId="25EDDC7F"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334,141.1</w:t>
            </w:r>
          </w:p>
        </w:tc>
        <w:tc>
          <w:tcPr>
            <w:tcW w:w="1165" w:type="dxa"/>
            <w:tcBorders>
              <w:top w:val="nil"/>
              <w:left w:val="nil"/>
              <w:bottom w:val="single" w:sz="4" w:space="0" w:color="auto"/>
              <w:right w:val="single" w:sz="4" w:space="0" w:color="auto"/>
            </w:tcBorders>
            <w:shd w:val="clear" w:color="000000" w:fill="B38E5D"/>
            <w:noWrap/>
            <w:vAlign w:val="center"/>
          </w:tcPr>
          <w:p w14:paraId="00427A06" w14:textId="3130B16E"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16,632.9</w:t>
            </w:r>
          </w:p>
        </w:tc>
        <w:tc>
          <w:tcPr>
            <w:tcW w:w="1134" w:type="dxa"/>
            <w:tcBorders>
              <w:top w:val="nil"/>
              <w:left w:val="nil"/>
              <w:bottom w:val="single" w:sz="4" w:space="0" w:color="auto"/>
              <w:right w:val="single" w:sz="4" w:space="0" w:color="auto"/>
            </w:tcBorders>
            <w:shd w:val="clear" w:color="000000" w:fill="B38E5D"/>
            <w:noWrap/>
            <w:vAlign w:val="center"/>
          </w:tcPr>
          <w:p w14:paraId="114FD5C8" w14:textId="341392C4"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70,021.9</w:t>
            </w:r>
          </w:p>
        </w:tc>
        <w:tc>
          <w:tcPr>
            <w:tcW w:w="1024" w:type="dxa"/>
            <w:tcBorders>
              <w:top w:val="nil"/>
              <w:left w:val="nil"/>
              <w:bottom w:val="single" w:sz="4" w:space="0" w:color="auto"/>
              <w:right w:val="single" w:sz="4" w:space="0" w:color="auto"/>
            </w:tcBorders>
            <w:shd w:val="clear" w:color="000000" w:fill="B38E5D"/>
            <w:noWrap/>
            <w:vAlign w:val="center"/>
          </w:tcPr>
          <w:p w14:paraId="3EC90378" w14:textId="6DF23FD1"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7,871.5</w:t>
            </w:r>
          </w:p>
        </w:tc>
        <w:tc>
          <w:tcPr>
            <w:tcW w:w="1024" w:type="dxa"/>
            <w:tcBorders>
              <w:top w:val="nil"/>
              <w:left w:val="nil"/>
              <w:bottom w:val="single" w:sz="4" w:space="0" w:color="auto"/>
              <w:right w:val="single" w:sz="4" w:space="0" w:color="auto"/>
            </w:tcBorders>
            <w:shd w:val="clear" w:color="000000" w:fill="B38E5D"/>
            <w:noWrap/>
            <w:vAlign w:val="center"/>
          </w:tcPr>
          <w:p w14:paraId="4096E213" w14:textId="0187343C"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0.0</w:t>
            </w:r>
          </w:p>
        </w:tc>
        <w:tc>
          <w:tcPr>
            <w:tcW w:w="1024" w:type="dxa"/>
            <w:tcBorders>
              <w:top w:val="nil"/>
              <w:left w:val="nil"/>
              <w:bottom w:val="single" w:sz="4" w:space="0" w:color="auto"/>
              <w:right w:val="single" w:sz="4" w:space="0" w:color="auto"/>
            </w:tcBorders>
            <w:shd w:val="clear" w:color="000000" w:fill="B38E5D"/>
            <w:noWrap/>
            <w:vAlign w:val="center"/>
          </w:tcPr>
          <w:p w14:paraId="776BC9E4" w14:textId="3AEB864A"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0.0</w:t>
            </w:r>
          </w:p>
        </w:tc>
        <w:tc>
          <w:tcPr>
            <w:tcW w:w="1093" w:type="dxa"/>
            <w:tcBorders>
              <w:top w:val="nil"/>
              <w:left w:val="nil"/>
              <w:bottom w:val="single" w:sz="4" w:space="0" w:color="auto"/>
              <w:right w:val="single" w:sz="4" w:space="0" w:color="auto"/>
            </w:tcBorders>
            <w:shd w:val="clear" w:color="000000" w:fill="B38E5D"/>
            <w:noWrap/>
            <w:vAlign w:val="center"/>
          </w:tcPr>
          <w:p w14:paraId="7D2D2B9B" w14:textId="788B89F7" w:rsidR="00F70BAE" w:rsidRPr="00F70BAE" w:rsidRDefault="00F70BAE" w:rsidP="00F70BAE">
            <w:pPr>
              <w:widowControl/>
              <w:spacing w:line="240" w:lineRule="auto"/>
              <w:jc w:val="right"/>
              <w:rPr>
                <w:rFonts w:ascii="Montserrat" w:eastAsia="Times New Roman" w:hAnsi="Montserrat" w:cs="Calibri"/>
                <w:b/>
                <w:bCs/>
                <w:color w:val="FFFFFF"/>
                <w:kern w:val="0"/>
                <w:sz w:val="20"/>
                <w:szCs w:val="20"/>
                <w:lang w:eastAsia="es-MX" w:bidi="ar-SA"/>
              </w:rPr>
            </w:pPr>
            <w:r w:rsidRPr="00F70BAE">
              <w:rPr>
                <w:rFonts w:ascii="Montserrat" w:hAnsi="Montserrat" w:cs="Calibri"/>
                <w:b/>
                <w:bCs/>
                <w:color w:val="FFFFFF"/>
                <w:sz w:val="20"/>
                <w:szCs w:val="20"/>
              </w:rPr>
              <w:t>428,667.4</w:t>
            </w:r>
          </w:p>
        </w:tc>
      </w:tr>
    </w:tbl>
    <w:p w14:paraId="348F036B" w14:textId="77777777" w:rsidR="00A4743C" w:rsidRDefault="00A4743C" w:rsidP="00931F7A">
      <w:pPr>
        <w:spacing w:line="240" w:lineRule="auto"/>
        <w:rPr>
          <w:rFonts w:ascii="Montserrat" w:hAnsi="Montserrat" w:cs="Arial"/>
          <w:sz w:val="20"/>
          <w:szCs w:val="22"/>
          <w:lang w:val="es-ES"/>
        </w:rPr>
      </w:pPr>
    </w:p>
    <w:p w14:paraId="787C9A3C" w14:textId="3FA264AD" w:rsidR="006D6E0F" w:rsidRPr="001A65E8" w:rsidRDefault="00765350" w:rsidP="00931F7A">
      <w:pPr>
        <w:spacing w:line="240" w:lineRule="auto"/>
        <w:rPr>
          <w:rFonts w:ascii="Montserrat" w:hAnsi="Montserrat" w:cs="Arial"/>
          <w:b/>
          <w:bCs/>
          <w:sz w:val="22"/>
          <w:szCs w:val="22"/>
          <w:lang w:val="es-ES"/>
        </w:rPr>
      </w:pPr>
      <w:r w:rsidRPr="001A65E8">
        <w:rPr>
          <w:rFonts w:ascii="Montserrat" w:hAnsi="Montserrat" w:cs="Arial"/>
          <w:b/>
          <w:bCs/>
          <w:sz w:val="22"/>
          <w:szCs w:val="22"/>
          <w:lang w:val="es-ES"/>
        </w:rPr>
        <w:t xml:space="preserve">Tabla 2.- Ejercicio presupuestal enero – </w:t>
      </w:r>
      <w:r w:rsidR="00F70BAE">
        <w:rPr>
          <w:rFonts w:ascii="Montserrat" w:hAnsi="Montserrat" w:cs="Arial"/>
          <w:b/>
          <w:bCs/>
          <w:sz w:val="22"/>
          <w:szCs w:val="22"/>
          <w:lang w:val="es-ES"/>
        </w:rPr>
        <w:t xml:space="preserve">marzo </w:t>
      </w:r>
      <w:r w:rsidRPr="001A65E8">
        <w:rPr>
          <w:rFonts w:ascii="Montserrat" w:hAnsi="Montserrat" w:cs="Arial"/>
          <w:b/>
          <w:bCs/>
          <w:sz w:val="22"/>
          <w:szCs w:val="22"/>
          <w:lang w:val="es-ES"/>
        </w:rPr>
        <w:t>202</w:t>
      </w:r>
      <w:r w:rsidR="00F70BAE">
        <w:rPr>
          <w:rFonts w:ascii="Montserrat" w:hAnsi="Montserrat" w:cs="Arial"/>
          <w:b/>
          <w:bCs/>
          <w:sz w:val="22"/>
          <w:szCs w:val="22"/>
          <w:lang w:val="es-ES"/>
        </w:rPr>
        <w:t>2</w:t>
      </w:r>
    </w:p>
    <w:p w14:paraId="6B4EDA49" w14:textId="40212E02" w:rsidR="006D6E0F" w:rsidRPr="006157A0" w:rsidRDefault="006D6E0F" w:rsidP="00931F7A">
      <w:pPr>
        <w:spacing w:line="240" w:lineRule="auto"/>
        <w:rPr>
          <w:rFonts w:ascii="Montserrat" w:hAnsi="Montserrat" w:cs="Arial"/>
          <w:sz w:val="22"/>
          <w:szCs w:val="22"/>
          <w:lang w:val="es-ES"/>
        </w:rPr>
      </w:pPr>
    </w:p>
    <w:p w14:paraId="1D954D8C" w14:textId="5AD0774A" w:rsidR="006D6E0F" w:rsidRDefault="00F70BAE" w:rsidP="00931F7A">
      <w:pPr>
        <w:spacing w:line="240" w:lineRule="auto"/>
        <w:rPr>
          <w:rFonts w:ascii="Montserrat" w:hAnsi="Montserrat" w:cs="Arial"/>
          <w:sz w:val="22"/>
          <w:szCs w:val="22"/>
          <w:lang w:val="es-ES"/>
        </w:rPr>
      </w:pPr>
      <w:r w:rsidRPr="00F70BAE">
        <w:rPr>
          <w:noProof/>
        </w:rPr>
        <w:drawing>
          <wp:inline distT="0" distB="0" distL="0" distR="0" wp14:anchorId="18B13A2E" wp14:editId="73D57163">
            <wp:extent cx="6151880" cy="65341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6534150"/>
                    </a:xfrm>
                    <a:prstGeom prst="rect">
                      <a:avLst/>
                    </a:prstGeom>
                    <a:noFill/>
                    <a:ln>
                      <a:noFill/>
                    </a:ln>
                  </pic:spPr>
                </pic:pic>
              </a:graphicData>
            </a:graphic>
          </wp:inline>
        </w:drawing>
      </w:r>
    </w:p>
    <w:p w14:paraId="22D420D5" w14:textId="3EFC4693" w:rsidR="001A65E8" w:rsidRDefault="001A65E8" w:rsidP="00931F7A">
      <w:pPr>
        <w:spacing w:line="240" w:lineRule="auto"/>
        <w:rPr>
          <w:rFonts w:ascii="Montserrat" w:hAnsi="Montserrat" w:cs="Arial"/>
          <w:sz w:val="22"/>
          <w:szCs w:val="22"/>
          <w:lang w:val="es-ES"/>
        </w:rPr>
      </w:pPr>
    </w:p>
    <w:p w14:paraId="6F2C3BE8" w14:textId="0F033091" w:rsidR="001A65E8" w:rsidRDefault="001A65E8" w:rsidP="00931F7A">
      <w:pPr>
        <w:spacing w:line="240" w:lineRule="auto"/>
        <w:rPr>
          <w:rFonts w:ascii="Montserrat" w:hAnsi="Montserrat" w:cs="Arial"/>
          <w:sz w:val="22"/>
          <w:szCs w:val="22"/>
          <w:lang w:val="es-ES"/>
        </w:rPr>
      </w:pPr>
    </w:p>
    <w:p w14:paraId="20D44472" w14:textId="68815025" w:rsidR="001A65E8" w:rsidRPr="001A65E8" w:rsidRDefault="001A65E8" w:rsidP="00931F7A">
      <w:pPr>
        <w:spacing w:line="240" w:lineRule="auto"/>
        <w:rPr>
          <w:rFonts w:ascii="Montserrat" w:hAnsi="Montserrat" w:cs="Arial"/>
          <w:b/>
          <w:bCs/>
          <w:sz w:val="22"/>
          <w:szCs w:val="22"/>
          <w:lang w:val="es-ES"/>
        </w:rPr>
      </w:pPr>
      <w:r w:rsidRPr="001A65E8">
        <w:rPr>
          <w:rFonts w:ascii="Montserrat" w:hAnsi="Montserrat" w:cs="Arial"/>
          <w:b/>
          <w:bCs/>
          <w:sz w:val="22"/>
          <w:szCs w:val="22"/>
          <w:lang w:val="es-ES"/>
        </w:rPr>
        <w:t>Tabla 3. Ejercicio del presupuesto de egresos por capítulo del gasto</w:t>
      </w:r>
    </w:p>
    <w:p w14:paraId="2969D1AE" w14:textId="77777777" w:rsidR="00EA3F22" w:rsidRDefault="00EA3F22" w:rsidP="005670A8">
      <w:pPr>
        <w:spacing w:line="240" w:lineRule="auto"/>
        <w:jc w:val="center"/>
        <w:rPr>
          <w:noProof/>
        </w:rPr>
      </w:pPr>
    </w:p>
    <w:p w14:paraId="4999CFAA" w14:textId="4A4CE017" w:rsidR="00EF5A2D" w:rsidRPr="00933CD7" w:rsidRDefault="007B29E4" w:rsidP="005670A8">
      <w:pPr>
        <w:spacing w:line="240" w:lineRule="auto"/>
        <w:jc w:val="center"/>
        <w:rPr>
          <w:rFonts w:ascii="Montserrat" w:hAnsi="Montserrat" w:cs="Arial"/>
          <w:sz w:val="22"/>
          <w:szCs w:val="22"/>
          <w:lang w:val="es-ES"/>
        </w:rPr>
        <w:sectPr w:rsidR="00EF5A2D" w:rsidRPr="00933CD7" w:rsidSect="005E407C">
          <w:headerReference w:type="default" r:id="rId9"/>
          <w:footerReference w:type="default" r:id="rId10"/>
          <w:pgSz w:w="12240" w:h="15840"/>
          <w:pgMar w:top="1418" w:right="1418" w:bottom="1418" w:left="1134" w:header="709" w:footer="709" w:gutter="0"/>
          <w:cols w:space="708"/>
          <w:docGrid w:linePitch="360"/>
        </w:sectPr>
      </w:pPr>
      <w:r w:rsidRPr="007B29E4">
        <w:rPr>
          <w:noProof/>
        </w:rPr>
        <w:drawing>
          <wp:inline distT="0" distB="0" distL="0" distR="0" wp14:anchorId="5CF28D36" wp14:editId="72F2233B">
            <wp:extent cx="6464410" cy="5382575"/>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1122" cy="5396490"/>
                    </a:xfrm>
                    <a:prstGeom prst="rect">
                      <a:avLst/>
                    </a:prstGeom>
                    <a:noFill/>
                    <a:ln>
                      <a:noFill/>
                    </a:ln>
                  </pic:spPr>
                </pic:pic>
              </a:graphicData>
            </a:graphic>
          </wp:inline>
        </w:drawing>
      </w:r>
    </w:p>
    <w:p w14:paraId="2CC0845A" w14:textId="4F549BFF" w:rsidR="00384EAA" w:rsidRPr="00590506" w:rsidRDefault="00384EAA" w:rsidP="0080787F">
      <w:pPr>
        <w:spacing w:line="280" w:lineRule="exact"/>
        <w:rPr>
          <w:rFonts w:ascii="Montserrat" w:hAnsi="Montserrat" w:cs="Arial"/>
          <w:b/>
          <w:sz w:val="24"/>
          <w:szCs w:val="24"/>
          <w:lang w:val="es-ES"/>
        </w:rPr>
      </w:pPr>
      <w:r w:rsidRPr="00590506">
        <w:rPr>
          <w:rFonts w:ascii="Montserrat" w:hAnsi="Montserrat" w:cs="Arial"/>
          <w:b/>
          <w:sz w:val="24"/>
          <w:szCs w:val="24"/>
          <w:lang w:val="es-ES"/>
        </w:rPr>
        <w:lastRenderedPageBreak/>
        <w:t xml:space="preserve">Captación de Ingresos del </w:t>
      </w:r>
      <w:r w:rsidR="003E67CF" w:rsidRPr="00590506">
        <w:rPr>
          <w:rFonts w:ascii="Montserrat" w:hAnsi="Montserrat" w:cs="Arial"/>
          <w:b/>
          <w:sz w:val="24"/>
          <w:szCs w:val="24"/>
          <w:lang w:val="es-ES"/>
        </w:rPr>
        <w:t>periodo enero</w:t>
      </w:r>
      <w:r w:rsidR="00683EB4" w:rsidRPr="00590506">
        <w:rPr>
          <w:rFonts w:ascii="Montserrat" w:hAnsi="Montserrat" w:cs="Arial"/>
          <w:b/>
          <w:sz w:val="24"/>
          <w:szCs w:val="24"/>
          <w:lang w:val="es-ES"/>
        </w:rPr>
        <w:t xml:space="preserve"> </w:t>
      </w:r>
      <w:r w:rsidR="00280351" w:rsidRPr="00590506">
        <w:rPr>
          <w:rFonts w:ascii="Montserrat" w:hAnsi="Montserrat" w:cs="Arial"/>
          <w:b/>
          <w:sz w:val="24"/>
          <w:szCs w:val="24"/>
          <w:lang w:val="es-ES"/>
        </w:rPr>
        <w:t>–</w:t>
      </w:r>
      <w:r w:rsidR="00683EB4" w:rsidRPr="00590506">
        <w:rPr>
          <w:rFonts w:ascii="Montserrat" w:hAnsi="Montserrat" w:cs="Arial"/>
          <w:b/>
          <w:sz w:val="24"/>
          <w:szCs w:val="24"/>
          <w:lang w:val="es-ES"/>
        </w:rPr>
        <w:t xml:space="preserve"> </w:t>
      </w:r>
      <w:r w:rsidR="00524E94">
        <w:rPr>
          <w:rFonts w:ascii="Montserrat" w:hAnsi="Montserrat" w:cs="Arial"/>
          <w:b/>
          <w:sz w:val="24"/>
          <w:szCs w:val="24"/>
          <w:lang w:val="es-ES"/>
        </w:rPr>
        <w:t xml:space="preserve">marzo </w:t>
      </w:r>
      <w:r w:rsidRPr="00590506">
        <w:rPr>
          <w:rFonts w:ascii="Montserrat" w:hAnsi="Montserrat" w:cs="Arial"/>
          <w:b/>
          <w:sz w:val="24"/>
          <w:szCs w:val="24"/>
          <w:lang w:val="es-ES"/>
        </w:rPr>
        <w:t>20</w:t>
      </w:r>
      <w:r w:rsidR="00B72C68" w:rsidRPr="00590506">
        <w:rPr>
          <w:rFonts w:ascii="Montserrat" w:hAnsi="Montserrat" w:cs="Arial"/>
          <w:b/>
          <w:sz w:val="24"/>
          <w:szCs w:val="24"/>
          <w:lang w:val="es-ES"/>
        </w:rPr>
        <w:t>2</w:t>
      </w:r>
      <w:r w:rsidR="00524E94">
        <w:rPr>
          <w:rFonts w:ascii="Montserrat" w:hAnsi="Montserrat" w:cs="Arial"/>
          <w:b/>
          <w:sz w:val="24"/>
          <w:szCs w:val="24"/>
          <w:lang w:val="es-ES"/>
        </w:rPr>
        <w:t>2</w:t>
      </w:r>
    </w:p>
    <w:p w14:paraId="4FEF875A" w14:textId="77777777" w:rsidR="00590506" w:rsidRDefault="00590506" w:rsidP="00573716">
      <w:pPr>
        <w:spacing w:line="276" w:lineRule="auto"/>
        <w:rPr>
          <w:rFonts w:ascii="Montserrat" w:hAnsi="Montserrat" w:cs="Arial"/>
          <w:sz w:val="22"/>
          <w:szCs w:val="22"/>
          <w:lang w:val="es-ES"/>
        </w:rPr>
      </w:pPr>
    </w:p>
    <w:p w14:paraId="6EC06534" w14:textId="1D9B2430" w:rsidR="00CC32FA" w:rsidRPr="00485151" w:rsidRDefault="0097017C" w:rsidP="00573716">
      <w:pPr>
        <w:spacing w:line="276" w:lineRule="auto"/>
        <w:rPr>
          <w:rFonts w:ascii="Montserrat" w:hAnsi="Montserrat" w:cs="Arial"/>
          <w:sz w:val="22"/>
          <w:szCs w:val="22"/>
          <w:lang w:val="es-ES"/>
        </w:rPr>
      </w:pPr>
      <w:r w:rsidRPr="0097017C">
        <w:rPr>
          <w:rFonts w:ascii="Montserrat" w:hAnsi="Montserrat" w:cs="Arial"/>
          <w:sz w:val="22"/>
          <w:szCs w:val="22"/>
          <w:lang w:val="es-ES"/>
        </w:rPr>
        <w:t xml:space="preserve">Durante el periodo enero – </w:t>
      </w:r>
      <w:r w:rsidR="003151D9">
        <w:rPr>
          <w:rFonts w:ascii="Montserrat" w:hAnsi="Montserrat" w:cs="Arial"/>
          <w:sz w:val="22"/>
          <w:szCs w:val="22"/>
          <w:lang w:val="es-ES"/>
        </w:rPr>
        <w:t xml:space="preserve">marzo </w:t>
      </w:r>
      <w:r w:rsidRPr="0097017C">
        <w:rPr>
          <w:rFonts w:ascii="Montserrat" w:hAnsi="Montserrat" w:cs="Arial"/>
          <w:sz w:val="22"/>
          <w:szCs w:val="22"/>
          <w:lang w:val="es-ES"/>
        </w:rPr>
        <w:t>202</w:t>
      </w:r>
      <w:r w:rsidR="003151D9">
        <w:rPr>
          <w:rFonts w:ascii="Montserrat" w:hAnsi="Montserrat" w:cs="Arial"/>
          <w:sz w:val="22"/>
          <w:szCs w:val="22"/>
          <w:lang w:val="es-ES"/>
        </w:rPr>
        <w:t>2</w:t>
      </w:r>
      <w:r w:rsidRPr="0097017C">
        <w:rPr>
          <w:rFonts w:ascii="Montserrat" w:hAnsi="Montserrat" w:cs="Arial"/>
          <w:sz w:val="22"/>
          <w:szCs w:val="22"/>
          <w:lang w:val="es-ES"/>
        </w:rPr>
        <w:t xml:space="preserve">, ECOSUR </w:t>
      </w:r>
      <w:r w:rsidR="00EB5F30">
        <w:rPr>
          <w:rFonts w:ascii="Montserrat" w:hAnsi="Montserrat" w:cs="Arial"/>
          <w:sz w:val="22"/>
          <w:szCs w:val="22"/>
          <w:lang w:val="es-ES"/>
        </w:rPr>
        <w:t>tuvo</w:t>
      </w:r>
      <w:r w:rsidRPr="0097017C">
        <w:rPr>
          <w:rFonts w:ascii="Montserrat" w:hAnsi="Montserrat" w:cs="Arial"/>
          <w:sz w:val="22"/>
          <w:szCs w:val="22"/>
          <w:lang w:val="es-ES"/>
        </w:rPr>
        <w:t xml:space="preserve"> un presupuesto programado de </w:t>
      </w:r>
      <w:r w:rsidR="003151D9">
        <w:rPr>
          <w:rFonts w:ascii="Montserrat" w:hAnsi="Montserrat" w:cs="Arial"/>
          <w:sz w:val="22"/>
          <w:szCs w:val="22"/>
          <w:lang w:val="es-ES"/>
        </w:rPr>
        <w:t>102,565.9</w:t>
      </w:r>
      <w:r w:rsidRPr="0097017C">
        <w:rPr>
          <w:rFonts w:ascii="Montserrat" w:hAnsi="Montserrat" w:cs="Arial"/>
          <w:sz w:val="22"/>
          <w:szCs w:val="22"/>
          <w:lang w:val="es-ES"/>
        </w:rPr>
        <w:t xml:space="preserve"> miles de pesos de recursos fiscales, el cual fue ministrado al </w:t>
      </w:r>
      <w:r w:rsidR="00EB5F30">
        <w:rPr>
          <w:rFonts w:ascii="Montserrat" w:hAnsi="Montserrat" w:cs="Arial"/>
          <w:sz w:val="22"/>
          <w:szCs w:val="22"/>
          <w:lang w:val="es-ES"/>
        </w:rPr>
        <w:t>100.00</w:t>
      </w:r>
      <w:r w:rsidRPr="0097017C">
        <w:rPr>
          <w:rFonts w:ascii="Montserrat" w:hAnsi="Montserrat" w:cs="Arial"/>
          <w:sz w:val="22"/>
          <w:szCs w:val="22"/>
          <w:lang w:val="es-ES"/>
        </w:rPr>
        <w:t>%</w:t>
      </w:r>
      <w:r w:rsidR="00573716">
        <w:rPr>
          <w:rFonts w:ascii="Montserrat" w:hAnsi="Montserrat" w:cs="Arial"/>
          <w:sz w:val="22"/>
          <w:szCs w:val="22"/>
          <w:lang w:val="es-ES"/>
        </w:rPr>
        <w:t>, mientras que</w:t>
      </w:r>
      <w:r w:rsidR="00B17072">
        <w:rPr>
          <w:rFonts w:ascii="Montserrat" w:hAnsi="Montserrat" w:cs="Arial"/>
          <w:sz w:val="22"/>
          <w:szCs w:val="22"/>
          <w:lang w:val="es-ES"/>
        </w:rPr>
        <w:t>,</w:t>
      </w:r>
      <w:r w:rsidRPr="0097017C">
        <w:rPr>
          <w:rFonts w:ascii="Montserrat" w:hAnsi="Montserrat" w:cs="Arial"/>
          <w:sz w:val="22"/>
          <w:szCs w:val="22"/>
          <w:lang w:val="es-ES"/>
        </w:rPr>
        <w:t xml:space="preserve"> en recursos propios</w:t>
      </w:r>
      <w:r w:rsidR="00573716">
        <w:rPr>
          <w:rFonts w:ascii="Montserrat" w:hAnsi="Montserrat" w:cs="Arial"/>
          <w:sz w:val="22"/>
          <w:szCs w:val="22"/>
          <w:lang w:val="es-ES"/>
        </w:rPr>
        <w:t>,</w:t>
      </w:r>
      <w:r w:rsidRPr="0097017C">
        <w:rPr>
          <w:rFonts w:ascii="Montserrat" w:hAnsi="Montserrat" w:cs="Arial"/>
          <w:sz w:val="22"/>
          <w:szCs w:val="22"/>
          <w:lang w:val="es-ES"/>
        </w:rPr>
        <w:t xml:space="preserve"> el ingreso captado </w:t>
      </w:r>
      <w:r w:rsidR="003151D9">
        <w:rPr>
          <w:rFonts w:ascii="Montserrat" w:hAnsi="Montserrat" w:cs="Arial"/>
          <w:sz w:val="22"/>
          <w:szCs w:val="22"/>
          <w:lang w:val="es-ES"/>
        </w:rPr>
        <w:t xml:space="preserve">más devengado </w:t>
      </w:r>
      <w:r w:rsidRPr="0097017C">
        <w:rPr>
          <w:rFonts w:ascii="Montserrat" w:hAnsi="Montserrat" w:cs="Arial"/>
          <w:sz w:val="22"/>
          <w:szCs w:val="22"/>
          <w:lang w:val="es-ES"/>
        </w:rPr>
        <w:t xml:space="preserve">fue </w:t>
      </w:r>
      <w:r w:rsidR="003151D9">
        <w:rPr>
          <w:rFonts w:ascii="Montserrat" w:hAnsi="Montserrat" w:cs="Arial"/>
          <w:sz w:val="22"/>
          <w:szCs w:val="22"/>
          <w:lang w:val="es-ES"/>
        </w:rPr>
        <w:t>3,661.4</w:t>
      </w:r>
      <w:r w:rsidR="005670A8">
        <w:rPr>
          <w:rFonts w:ascii="Montserrat" w:hAnsi="Montserrat" w:cs="Arial"/>
          <w:sz w:val="22"/>
          <w:szCs w:val="22"/>
          <w:lang w:val="es-ES"/>
        </w:rPr>
        <w:t xml:space="preserve"> miles de pesos, que </w:t>
      </w:r>
      <w:r w:rsidR="00573716">
        <w:rPr>
          <w:rFonts w:ascii="Montserrat" w:hAnsi="Montserrat" w:cs="Arial"/>
          <w:sz w:val="22"/>
          <w:szCs w:val="22"/>
          <w:lang w:val="es-ES"/>
        </w:rPr>
        <w:t xml:space="preserve">representa </w:t>
      </w:r>
      <w:r w:rsidR="003151D9">
        <w:rPr>
          <w:rFonts w:ascii="Montserrat" w:hAnsi="Montserrat" w:cs="Arial"/>
          <w:sz w:val="22"/>
          <w:szCs w:val="22"/>
          <w:lang w:val="es-ES"/>
        </w:rPr>
        <w:t>65.79</w:t>
      </w:r>
      <w:r w:rsidRPr="0097017C">
        <w:rPr>
          <w:rFonts w:ascii="Montserrat" w:hAnsi="Montserrat" w:cs="Arial"/>
          <w:sz w:val="22"/>
          <w:szCs w:val="22"/>
          <w:lang w:val="es-ES"/>
        </w:rPr>
        <w:t xml:space="preserve">% </w:t>
      </w:r>
      <w:r w:rsidR="00047C7F">
        <w:rPr>
          <w:rFonts w:ascii="Montserrat" w:hAnsi="Montserrat" w:cs="Arial"/>
          <w:sz w:val="22"/>
          <w:szCs w:val="22"/>
          <w:lang w:val="es-ES"/>
        </w:rPr>
        <w:t>d</w:t>
      </w:r>
      <w:r w:rsidRPr="0097017C">
        <w:rPr>
          <w:rFonts w:ascii="Montserrat" w:hAnsi="Montserrat" w:cs="Arial"/>
          <w:sz w:val="22"/>
          <w:szCs w:val="22"/>
          <w:lang w:val="es-ES"/>
        </w:rPr>
        <w:t>el programado (Tabla 2)</w:t>
      </w:r>
      <w:r w:rsidR="00047C7F">
        <w:rPr>
          <w:rFonts w:ascii="Montserrat" w:hAnsi="Montserrat" w:cs="Arial"/>
          <w:sz w:val="22"/>
          <w:szCs w:val="22"/>
          <w:lang w:val="es-ES"/>
        </w:rPr>
        <w:t xml:space="preserve">. Este </w:t>
      </w:r>
      <w:r w:rsidR="00B17072">
        <w:rPr>
          <w:rFonts w:ascii="Montserrat" w:hAnsi="Montserrat" w:cs="Arial"/>
          <w:sz w:val="22"/>
          <w:szCs w:val="22"/>
          <w:lang w:val="es-ES"/>
        </w:rPr>
        <w:t xml:space="preserve">último </w:t>
      </w:r>
      <w:r w:rsidR="00047C7F">
        <w:rPr>
          <w:rFonts w:ascii="Montserrat" w:hAnsi="Montserrat" w:cs="Arial"/>
          <w:sz w:val="22"/>
          <w:szCs w:val="22"/>
          <w:lang w:val="es-ES"/>
        </w:rPr>
        <w:t xml:space="preserve">se enfocó a </w:t>
      </w:r>
      <w:r w:rsidRPr="0097017C">
        <w:rPr>
          <w:rFonts w:ascii="Montserrat" w:hAnsi="Montserrat" w:cs="Arial"/>
          <w:sz w:val="22"/>
          <w:szCs w:val="22"/>
          <w:lang w:val="es-ES"/>
        </w:rPr>
        <w:t>proyectos de investigación</w:t>
      </w:r>
      <w:r w:rsidR="00047C7F">
        <w:rPr>
          <w:rFonts w:ascii="Montserrat" w:hAnsi="Montserrat" w:cs="Arial"/>
          <w:sz w:val="22"/>
          <w:szCs w:val="22"/>
          <w:lang w:val="es-ES"/>
        </w:rPr>
        <w:t>,</w:t>
      </w:r>
      <w:r w:rsidRPr="0097017C">
        <w:rPr>
          <w:rFonts w:ascii="Montserrat" w:hAnsi="Montserrat" w:cs="Arial"/>
          <w:sz w:val="22"/>
          <w:szCs w:val="22"/>
          <w:lang w:val="es-ES"/>
        </w:rPr>
        <w:t xml:space="preserve"> prestaci</w:t>
      </w:r>
      <w:r w:rsidR="002D0A30">
        <w:rPr>
          <w:rFonts w:ascii="Montserrat" w:hAnsi="Montserrat" w:cs="Arial"/>
          <w:sz w:val="22"/>
          <w:szCs w:val="22"/>
          <w:lang w:val="es-ES"/>
        </w:rPr>
        <w:t>ón de servicios de laboratorios</w:t>
      </w:r>
      <w:r w:rsidRPr="0097017C">
        <w:rPr>
          <w:rFonts w:ascii="Montserrat" w:hAnsi="Montserrat" w:cs="Arial"/>
          <w:sz w:val="22"/>
          <w:szCs w:val="22"/>
          <w:lang w:val="es-ES"/>
        </w:rPr>
        <w:t xml:space="preserve"> </w:t>
      </w:r>
      <w:r w:rsidR="00047C7F">
        <w:rPr>
          <w:rFonts w:ascii="Montserrat" w:hAnsi="Montserrat" w:cs="Arial"/>
          <w:sz w:val="22"/>
          <w:szCs w:val="22"/>
          <w:lang w:val="es-ES"/>
        </w:rPr>
        <w:t xml:space="preserve">y </w:t>
      </w:r>
      <w:r w:rsidRPr="0097017C">
        <w:rPr>
          <w:rFonts w:ascii="Montserrat" w:hAnsi="Montserrat" w:cs="Arial"/>
          <w:sz w:val="22"/>
          <w:szCs w:val="22"/>
          <w:lang w:val="es-ES"/>
        </w:rPr>
        <w:t xml:space="preserve">cursos de capacitación, entre </w:t>
      </w:r>
      <w:r w:rsidRPr="00485151">
        <w:rPr>
          <w:rFonts w:ascii="Montserrat" w:hAnsi="Montserrat" w:cs="Arial"/>
          <w:sz w:val="22"/>
          <w:szCs w:val="22"/>
          <w:lang w:val="es-ES"/>
        </w:rPr>
        <w:t>otros</w:t>
      </w:r>
      <w:r w:rsidR="00047C7F" w:rsidRPr="00485151">
        <w:rPr>
          <w:rFonts w:ascii="Montserrat" w:hAnsi="Montserrat" w:cs="Arial"/>
          <w:sz w:val="22"/>
          <w:szCs w:val="22"/>
          <w:lang w:val="es-ES"/>
        </w:rPr>
        <w:t xml:space="preserve">. </w:t>
      </w:r>
      <w:r w:rsidR="00CC32FA" w:rsidRPr="00485151">
        <w:rPr>
          <w:rFonts w:ascii="Montserrat" w:hAnsi="Montserrat" w:cs="Arial"/>
          <w:sz w:val="22"/>
          <w:szCs w:val="22"/>
          <w:lang w:val="es-ES"/>
        </w:rPr>
        <w:t xml:space="preserve">La menor captación de recursos propios </w:t>
      </w:r>
      <w:r w:rsidR="00133069">
        <w:rPr>
          <w:rFonts w:ascii="Montserrat" w:hAnsi="Montserrat" w:cs="Arial"/>
          <w:sz w:val="22"/>
          <w:szCs w:val="22"/>
          <w:lang w:val="es-ES"/>
        </w:rPr>
        <w:t xml:space="preserve">es visible sobre todo </w:t>
      </w:r>
      <w:r w:rsidR="00686B75">
        <w:rPr>
          <w:rFonts w:ascii="Montserrat" w:hAnsi="Montserrat" w:cs="Arial"/>
          <w:sz w:val="22"/>
          <w:szCs w:val="22"/>
          <w:lang w:val="es-ES"/>
        </w:rPr>
        <w:t>en el c</w:t>
      </w:r>
      <w:r w:rsidR="002D0587">
        <w:rPr>
          <w:rFonts w:ascii="Montserrat" w:hAnsi="Montserrat" w:cs="Arial"/>
          <w:sz w:val="22"/>
          <w:szCs w:val="22"/>
          <w:lang w:val="es-ES"/>
        </w:rPr>
        <w:t>apítulo 1000 Servicios Personales; al cierre del periodo no se contó con recursos recibidos en este capítulo</w:t>
      </w:r>
      <w:r w:rsidR="00CC32FA" w:rsidRPr="00485151">
        <w:rPr>
          <w:rFonts w:ascii="Montserrat" w:hAnsi="Montserrat" w:cs="Arial"/>
          <w:sz w:val="22"/>
          <w:szCs w:val="22"/>
          <w:lang w:val="es-ES"/>
        </w:rPr>
        <w:t>.</w:t>
      </w:r>
    </w:p>
    <w:p w14:paraId="5840FE94" w14:textId="76D93655" w:rsidR="00384EAA" w:rsidRDefault="00384EAA" w:rsidP="0080787F">
      <w:pPr>
        <w:spacing w:before="360" w:line="280" w:lineRule="exact"/>
        <w:rPr>
          <w:rFonts w:ascii="Montserrat" w:hAnsi="Montserrat"/>
          <w:b/>
          <w:sz w:val="22"/>
          <w:szCs w:val="22"/>
          <w:lang w:val="es-ES"/>
        </w:rPr>
      </w:pPr>
      <w:r w:rsidRPr="00933CD7">
        <w:rPr>
          <w:rFonts w:ascii="Montserrat" w:hAnsi="Montserrat"/>
          <w:b/>
          <w:sz w:val="22"/>
          <w:szCs w:val="22"/>
          <w:lang w:val="es-ES"/>
        </w:rPr>
        <w:t xml:space="preserve">Relación de </w:t>
      </w:r>
      <w:r w:rsidR="00E43F8F">
        <w:rPr>
          <w:rFonts w:ascii="Montserrat" w:hAnsi="Montserrat"/>
          <w:b/>
          <w:sz w:val="22"/>
          <w:szCs w:val="22"/>
          <w:lang w:val="es-ES"/>
        </w:rPr>
        <w:t xml:space="preserve">los principales </w:t>
      </w:r>
      <w:r w:rsidRPr="00933CD7">
        <w:rPr>
          <w:rFonts w:ascii="Montserrat" w:hAnsi="Montserrat"/>
          <w:b/>
          <w:sz w:val="22"/>
          <w:szCs w:val="22"/>
          <w:lang w:val="es-ES"/>
        </w:rPr>
        <w:t xml:space="preserve">conceptos que integran el rubro de ingresos propios </w:t>
      </w:r>
    </w:p>
    <w:p w14:paraId="3587C7E8" w14:textId="77777777" w:rsidR="00CC32FA" w:rsidRPr="00933CD7" w:rsidRDefault="00CC32FA" w:rsidP="00CC32FA">
      <w:pPr>
        <w:spacing w:line="280" w:lineRule="exact"/>
        <w:rPr>
          <w:rFonts w:ascii="Montserrat" w:hAnsi="Montserrat"/>
          <w:b/>
          <w:sz w:val="22"/>
          <w:szCs w:val="22"/>
          <w:lang w:val="es-ES"/>
        </w:rPr>
      </w:pPr>
    </w:p>
    <w:p w14:paraId="50736368" w14:textId="2658B0FD" w:rsidR="00F94B31"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Convenios para el desarrollo de proyectos específicos de investigación</w:t>
      </w:r>
      <w:r w:rsidR="001B2CBB" w:rsidRPr="001B2CBB">
        <w:rPr>
          <w:rFonts w:ascii="Montserrat" w:hAnsi="Montserrat"/>
          <w:sz w:val="22"/>
          <w:szCs w:val="22"/>
          <w:lang w:val="es-ES"/>
        </w:rPr>
        <w:t>.</w:t>
      </w:r>
    </w:p>
    <w:p w14:paraId="75B97F58"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Contratos por la prestación de servicios a través de </w:t>
      </w:r>
      <w:r w:rsidR="00160D25" w:rsidRPr="001B2CBB">
        <w:rPr>
          <w:rFonts w:ascii="Montserrat" w:hAnsi="Montserrat"/>
          <w:sz w:val="22"/>
          <w:szCs w:val="22"/>
          <w:lang w:val="es-ES"/>
        </w:rPr>
        <w:t xml:space="preserve">asesorías y </w:t>
      </w:r>
      <w:r w:rsidRPr="001B2CBB">
        <w:rPr>
          <w:rFonts w:ascii="Montserrat" w:hAnsi="Montserrat"/>
          <w:sz w:val="22"/>
          <w:szCs w:val="22"/>
          <w:lang w:val="es-ES"/>
        </w:rPr>
        <w:t>consultorías</w:t>
      </w:r>
      <w:r w:rsidR="00160D25" w:rsidRPr="001B2CBB">
        <w:rPr>
          <w:rFonts w:ascii="Montserrat" w:hAnsi="Montserrat"/>
          <w:sz w:val="22"/>
          <w:szCs w:val="22"/>
          <w:lang w:val="es-ES"/>
        </w:rPr>
        <w:t xml:space="preserve"> especializadas</w:t>
      </w:r>
      <w:r w:rsidRPr="001B2CBB">
        <w:rPr>
          <w:rFonts w:ascii="Montserrat" w:hAnsi="Montserrat"/>
          <w:sz w:val="22"/>
          <w:szCs w:val="22"/>
          <w:lang w:val="es-ES"/>
        </w:rPr>
        <w:t xml:space="preserve">. </w:t>
      </w:r>
    </w:p>
    <w:p w14:paraId="685748C1"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Servicios de análisis muestras y diagnósticos de laboratorios (agua, suelos, etc.). </w:t>
      </w:r>
    </w:p>
    <w:p w14:paraId="778F02A1"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Cuotas de recuperación por impartir talleres, seminarios, diplomados, cursos de capacitación presenciales o en línea.</w:t>
      </w:r>
    </w:p>
    <w:p w14:paraId="6AA0241C" w14:textId="1B2A554D" w:rsidR="001B2CBB" w:rsidRPr="001B2CBB" w:rsidRDefault="00384EAA" w:rsidP="001B2CBB">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Cuotas de admisión al Jardín Botánico (Chetumal)</w:t>
      </w:r>
      <w:r w:rsidR="001B2CBB" w:rsidRPr="001B2CBB">
        <w:rPr>
          <w:rFonts w:ascii="Montserrat" w:hAnsi="Montserrat"/>
          <w:sz w:val="22"/>
          <w:szCs w:val="22"/>
          <w:lang w:val="es-ES"/>
        </w:rPr>
        <w:t xml:space="preserve"> y venta de libros</w:t>
      </w:r>
    </w:p>
    <w:p w14:paraId="6BB0AF6C"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4D72333C" w14:textId="2F7E8D74" w:rsidR="00F84377" w:rsidRPr="00933CD7" w:rsidRDefault="00F84377" w:rsidP="00590506">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CONACyT y se ha visto favorecido con la aprobación de proyectos de investigación, </w:t>
      </w:r>
      <w:r w:rsidR="000039C4">
        <w:rPr>
          <w:rFonts w:ascii="Montserrat" w:hAnsi="Montserrat" w:cs="Arial"/>
          <w:sz w:val="22"/>
          <w:szCs w:val="22"/>
          <w:lang w:val="es-ES"/>
        </w:rPr>
        <w:t>con</w:t>
      </w:r>
      <w:r w:rsidRPr="00933CD7">
        <w:rPr>
          <w:rFonts w:ascii="Montserrat" w:hAnsi="Montserrat" w:cs="Arial"/>
          <w:sz w:val="22"/>
          <w:szCs w:val="22"/>
          <w:lang w:val="es-ES"/>
        </w:rPr>
        <w:t xml:space="preserve"> recursos </w:t>
      </w:r>
      <w:r w:rsidR="000039C4">
        <w:rPr>
          <w:rFonts w:ascii="Montserrat" w:hAnsi="Montserrat" w:cs="Arial"/>
          <w:sz w:val="22"/>
          <w:szCs w:val="22"/>
          <w:lang w:val="es-ES"/>
        </w:rPr>
        <w:t xml:space="preserve">que </w:t>
      </w:r>
      <w:r w:rsidR="001B2CBB">
        <w:rPr>
          <w:rFonts w:ascii="Montserrat" w:hAnsi="Montserrat" w:cs="Arial"/>
          <w:sz w:val="22"/>
          <w:szCs w:val="22"/>
          <w:lang w:val="es-ES"/>
        </w:rPr>
        <w:t xml:space="preserve">no se ven reflejados en el presupuesto porque </w:t>
      </w:r>
      <w:r w:rsidRPr="00933CD7">
        <w:rPr>
          <w:rFonts w:ascii="Montserrat" w:hAnsi="Montserrat" w:cs="Arial"/>
          <w:sz w:val="22"/>
          <w:szCs w:val="22"/>
          <w:lang w:val="es-ES"/>
        </w:rPr>
        <w:t>se manejan como Fondos en Administración</w:t>
      </w:r>
      <w:r w:rsidR="001B2CBB">
        <w:rPr>
          <w:rFonts w:ascii="Montserrat" w:hAnsi="Montserrat" w:cs="Arial"/>
          <w:sz w:val="22"/>
          <w:szCs w:val="22"/>
          <w:lang w:val="es-ES"/>
        </w:rPr>
        <w:t>, pero que han permitido cumplir con las metas de investigación comprometidas.</w:t>
      </w:r>
    </w:p>
    <w:p w14:paraId="17E57523" w14:textId="77777777" w:rsidR="00976622" w:rsidRDefault="00976622" w:rsidP="00590506">
      <w:pPr>
        <w:spacing w:line="280" w:lineRule="exact"/>
        <w:rPr>
          <w:rFonts w:ascii="Montserrat" w:hAnsi="Montserrat" w:cs="Arial"/>
          <w:b/>
          <w:sz w:val="22"/>
          <w:szCs w:val="22"/>
          <w:lang w:val="es-ES"/>
        </w:rPr>
      </w:pPr>
    </w:p>
    <w:p w14:paraId="5836C4AC" w14:textId="1D2156CA" w:rsidR="003B5A56" w:rsidRPr="00590506" w:rsidRDefault="003B5A56" w:rsidP="0080787F">
      <w:pPr>
        <w:spacing w:line="280" w:lineRule="exact"/>
        <w:rPr>
          <w:rFonts w:ascii="Montserrat" w:hAnsi="Montserrat" w:cs="Arial"/>
          <w:b/>
          <w:sz w:val="24"/>
          <w:szCs w:val="24"/>
          <w:lang w:val="es-ES"/>
        </w:rPr>
      </w:pPr>
      <w:r w:rsidRPr="00590506">
        <w:rPr>
          <w:rFonts w:ascii="Montserrat" w:hAnsi="Montserrat" w:cs="Arial"/>
          <w:b/>
          <w:sz w:val="24"/>
          <w:szCs w:val="24"/>
          <w:lang w:val="es-ES"/>
        </w:rPr>
        <w:t xml:space="preserve">Ejercicio presupuestal del </w:t>
      </w:r>
      <w:r w:rsidR="006B4899" w:rsidRPr="00590506">
        <w:rPr>
          <w:rFonts w:ascii="Montserrat" w:hAnsi="Montserrat" w:cs="Arial"/>
          <w:b/>
          <w:sz w:val="24"/>
          <w:szCs w:val="24"/>
          <w:lang w:val="es-ES"/>
        </w:rPr>
        <w:t>periodo enero</w:t>
      </w:r>
      <w:r w:rsidR="00EF143C" w:rsidRPr="00590506">
        <w:rPr>
          <w:rFonts w:ascii="Montserrat" w:hAnsi="Montserrat" w:cs="Arial"/>
          <w:b/>
          <w:sz w:val="24"/>
          <w:szCs w:val="24"/>
          <w:lang w:val="es-ES"/>
        </w:rPr>
        <w:t xml:space="preserve"> </w:t>
      </w:r>
      <w:r w:rsidR="006B4899" w:rsidRPr="00590506">
        <w:rPr>
          <w:rFonts w:ascii="Montserrat" w:hAnsi="Montserrat" w:cs="Arial"/>
          <w:b/>
          <w:sz w:val="24"/>
          <w:szCs w:val="24"/>
          <w:lang w:val="es-ES"/>
        </w:rPr>
        <w:t>–</w:t>
      </w:r>
      <w:r w:rsidR="00EF143C" w:rsidRPr="00590506">
        <w:rPr>
          <w:rFonts w:ascii="Montserrat" w:hAnsi="Montserrat" w:cs="Arial"/>
          <w:b/>
          <w:sz w:val="24"/>
          <w:szCs w:val="24"/>
          <w:lang w:val="es-ES"/>
        </w:rPr>
        <w:t xml:space="preserve"> </w:t>
      </w:r>
      <w:r w:rsidR="00713383">
        <w:rPr>
          <w:rFonts w:ascii="Montserrat" w:hAnsi="Montserrat" w:cs="Arial"/>
          <w:b/>
          <w:sz w:val="24"/>
          <w:szCs w:val="24"/>
          <w:lang w:val="es-ES"/>
        </w:rPr>
        <w:t xml:space="preserve">marzo </w:t>
      </w:r>
      <w:r w:rsidR="006B4899" w:rsidRPr="00590506">
        <w:rPr>
          <w:rFonts w:ascii="Montserrat" w:hAnsi="Montserrat" w:cs="Arial"/>
          <w:b/>
          <w:sz w:val="24"/>
          <w:szCs w:val="24"/>
          <w:lang w:val="es-ES"/>
        </w:rPr>
        <w:t>20</w:t>
      </w:r>
      <w:r w:rsidR="00050F32" w:rsidRPr="00590506">
        <w:rPr>
          <w:rFonts w:ascii="Montserrat" w:hAnsi="Montserrat" w:cs="Arial"/>
          <w:b/>
          <w:sz w:val="24"/>
          <w:szCs w:val="24"/>
          <w:lang w:val="es-ES"/>
        </w:rPr>
        <w:t>2</w:t>
      </w:r>
      <w:r w:rsidR="00713383">
        <w:rPr>
          <w:rFonts w:ascii="Montserrat" w:hAnsi="Montserrat" w:cs="Arial"/>
          <w:b/>
          <w:sz w:val="24"/>
          <w:szCs w:val="24"/>
          <w:lang w:val="es-ES"/>
        </w:rPr>
        <w:t>2</w:t>
      </w:r>
    </w:p>
    <w:p w14:paraId="34AA872F" w14:textId="77777777" w:rsidR="00590506" w:rsidRDefault="00590506" w:rsidP="007B4D62">
      <w:pPr>
        <w:spacing w:line="276" w:lineRule="auto"/>
        <w:rPr>
          <w:rFonts w:ascii="Montserrat" w:hAnsi="Montserrat" w:cs="Arial"/>
          <w:sz w:val="22"/>
          <w:szCs w:val="22"/>
          <w:lang w:val="es-ES"/>
        </w:rPr>
      </w:pPr>
    </w:p>
    <w:p w14:paraId="19B71091" w14:textId="3AD5B7DD" w:rsidR="007B4D62" w:rsidRPr="00590506"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El presupuesto total ejercido</w:t>
      </w:r>
      <w:r w:rsidR="0000046D">
        <w:rPr>
          <w:rFonts w:ascii="Montserrat" w:hAnsi="Montserrat" w:cs="Arial"/>
          <w:sz w:val="22"/>
          <w:szCs w:val="22"/>
          <w:lang w:val="es-ES"/>
        </w:rPr>
        <w:t xml:space="preserve"> </w:t>
      </w:r>
      <w:r w:rsidR="00D4040B">
        <w:rPr>
          <w:rFonts w:ascii="Montserrat" w:hAnsi="Montserrat" w:cs="Arial"/>
          <w:sz w:val="22"/>
          <w:szCs w:val="22"/>
          <w:lang w:val="es-ES"/>
        </w:rPr>
        <w:t xml:space="preserve">más devengado </w:t>
      </w:r>
      <w:r w:rsidRPr="007B4D62">
        <w:rPr>
          <w:rFonts w:ascii="Montserrat" w:hAnsi="Montserrat" w:cs="Arial"/>
          <w:sz w:val="22"/>
          <w:szCs w:val="22"/>
          <w:lang w:val="es-ES"/>
        </w:rPr>
        <w:t xml:space="preserve">en gasto corriente durante el periodo enero – </w:t>
      </w:r>
      <w:r w:rsidR="00713383">
        <w:rPr>
          <w:rFonts w:ascii="Montserrat" w:hAnsi="Montserrat" w:cs="Arial"/>
          <w:sz w:val="22"/>
          <w:szCs w:val="22"/>
          <w:lang w:val="es-ES"/>
        </w:rPr>
        <w:t>marzo</w:t>
      </w:r>
      <w:r w:rsidR="0000046D">
        <w:rPr>
          <w:rFonts w:ascii="Montserrat" w:hAnsi="Montserrat" w:cs="Arial"/>
          <w:sz w:val="22"/>
          <w:szCs w:val="22"/>
          <w:lang w:val="es-ES"/>
        </w:rPr>
        <w:t xml:space="preserve"> </w:t>
      </w:r>
      <w:r w:rsidRPr="007B4D62">
        <w:rPr>
          <w:rFonts w:ascii="Montserrat" w:hAnsi="Montserrat" w:cs="Arial"/>
          <w:sz w:val="22"/>
          <w:szCs w:val="22"/>
          <w:lang w:val="es-ES"/>
        </w:rPr>
        <w:t>202</w:t>
      </w:r>
      <w:r w:rsidR="00713383">
        <w:rPr>
          <w:rFonts w:ascii="Montserrat" w:hAnsi="Montserrat" w:cs="Arial"/>
          <w:sz w:val="22"/>
          <w:szCs w:val="22"/>
          <w:lang w:val="es-ES"/>
        </w:rPr>
        <w:t>2</w:t>
      </w:r>
      <w:r w:rsidRPr="007B4D62">
        <w:rPr>
          <w:rFonts w:ascii="Montserrat" w:hAnsi="Montserrat" w:cs="Arial"/>
          <w:sz w:val="22"/>
          <w:szCs w:val="22"/>
          <w:lang w:val="es-ES"/>
        </w:rPr>
        <w:t xml:space="preserve"> ascendió a </w:t>
      </w:r>
      <w:r w:rsidR="00B00648">
        <w:rPr>
          <w:rFonts w:ascii="Montserrat" w:hAnsi="Montserrat" w:cs="Arial"/>
          <w:sz w:val="22"/>
          <w:szCs w:val="22"/>
          <w:lang w:val="es-ES"/>
        </w:rPr>
        <w:t>8</w:t>
      </w:r>
      <w:r w:rsidR="00D4040B">
        <w:rPr>
          <w:rFonts w:ascii="Montserrat" w:hAnsi="Montserrat" w:cs="Arial"/>
          <w:sz w:val="22"/>
          <w:szCs w:val="22"/>
          <w:lang w:val="es-ES"/>
        </w:rPr>
        <w:t>2</w:t>
      </w:r>
      <w:r w:rsidR="00B00648">
        <w:rPr>
          <w:rFonts w:ascii="Montserrat" w:hAnsi="Montserrat" w:cs="Arial"/>
          <w:sz w:val="22"/>
          <w:szCs w:val="22"/>
          <w:lang w:val="es-ES"/>
        </w:rPr>
        <w:t>,0</w:t>
      </w:r>
      <w:r w:rsidR="00D4040B">
        <w:rPr>
          <w:rFonts w:ascii="Montserrat" w:hAnsi="Montserrat" w:cs="Arial"/>
          <w:sz w:val="22"/>
          <w:szCs w:val="22"/>
          <w:lang w:val="es-ES"/>
        </w:rPr>
        <w:t>20.8</w:t>
      </w:r>
      <w:r w:rsidRPr="007B4D62">
        <w:rPr>
          <w:rFonts w:ascii="Montserrat" w:hAnsi="Montserrat" w:cs="Arial"/>
          <w:sz w:val="22"/>
          <w:szCs w:val="22"/>
          <w:lang w:val="es-ES"/>
        </w:rPr>
        <w:t xml:space="preserve"> miles de pesos, lo que representó </w:t>
      </w:r>
      <w:r w:rsidR="00D4040B">
        <w:rPr>
          <w:rFonts w:ascii="Montserrat" w:hAnsi="Montserrat" w:cs="Arial"/>
          <w:sz w:val="22"/>
          <w:szCs w:val="22"/>
          <w:lang w:val="es-ES"/>
        </w:rPr>
        <w:t>75.85</w:t>
      </w:r>
      <w:r w:rsidRPr="007B4D62">
        <w:rPr>
          <w:rFonts w:ascii="Montserrat" w:hAnsi="Montserrat" w:cs="Arial"/>
          <w:sz w:val="22"/>
          <w:szCs w:val="22"/>
          <w:lang w:val="es-ES"/>
        </w:rPr>
        <w:t xml:space="preserve">% del presupuesto programado al mismo periodo (Tabla 2). El presupuesto programado de recursos fiscales para el periodo enero – </w:t>
      </w:r>
      <w:r w:rsidR="00D4040B">
        <w:rPr>
          <w:rFonts w:ascii="Montserrat" w:hAnsi="Montserrat" w:cs="Arial"/>
          <w:sz w:val="22"/>
          <w:szCs w:val="22"/>
          <w:lang w:val="es-ES"/>
        </w:rPr>
        <w:t>marzo</w:t>
      </w:r>
      <w:r w:rsidR="0000046D">
        <w:rPr>
          <w:rFonts w:ascii="Montserrat" w:hAnsi="Montserrat" w:cs="Arial"/>
          <w:sz w:val="22"/>
          <w:szCs w:val="22"/>
          <w:lang w:val="es-ES"/>
        </w:rPr>
        <w:t xml:space="preserve"> </w:t>
      </w:r>
      <w:r w:rsidRPr="007B4D62">
        <w:rPr>
          <w:rFonts w:ascii="Montserrat" w:hAnsi="Montserrat" w:cs="Arial"/>
          <w:sz w:val="22"/>
          <w:szCs w:val="22"/>
          <w:lang w:val="es-ES"/>
        </w:rPr>
        <w:t xml:space="preserve">fue ejercido en un </w:t>
      </w:r>
      <w:r w:rsidR="00D4040B">
        <w:rPr>
          <w:rFonts w:ascii="Montserrat" w:hAnsi="Montserrat" w:cs="Arial"/>
          <w:sz w:val="22"/>
          <w:szCs w:val="22"/>
          <w:lang w:val="es-ES"/>
        </w:rPr>
        <w:t>77.23</w:t>
      </w:r>
      <w:r w:rsidRPr="007B4D62">
        <w:rPr>
          <w:rFonts w:ascii="Montserrat" w:hAnsi="Montserrat" w:cs="Arial"/>
          <w:sz w:val="22"/>
          <w:szCs w:val="22"/>
          <w:lang w:val="es-ES"/>
        </w:rPr>
        <w:t>%</w:t>
      </w:r>
      <w:r w:rsidR="00590506">
        <w:rPr>
          <w:rFonts w:ascii="Montserrat" w:hAnsi="Montserrat" w:cs="Arial"/>
          <w:sz w:val="22"/>
          <w:szCs w:val="22"/>
          <w:lang w:val="es-ES"/>
        </w:rPr>
        <w:t>. E</w:t>
      </w:r>
      <w:r w:rsidRPr="007B4D62">
        <w:rPr>
          <w:rFonts w:ascii="Montserrat" w:hAnsi="Montserrat" w:cs="Arial"/>
          <w:sz w:val="22"/>
          <w:szCs w:val="22"/>
          <w:lang w:val="es-ES"/>
        </w:rPr>
        <w:t xml:space="preserve">n lo </w:t>
      </w:r>
      <w:r w:rsidRPr="007B4D62">
        <w:rPr>
          <w:rFonts w:ascii="Montserrat" w:hAnsi="Montserrat" w:cs="Arial"/>
          <w:sz w:val="22"/>
          <w:szCs w:val="22"/>
          <w:lang w:val="es-ES"/>
        </w:rPr>
        <w:lastRenderedPageBreak/>
        <w:t xml:space="preserve">correspondiente a recursos propios se ejerció el </w:t>
      </w:r>
      <w:r w:rsidR="00D4040B">
        <w:rPr>
          <w:rFonts w:ascii="Montserrat" w:hAnsi="Montserrat" w:cs="Arial"/>
          <w:sz w:val="22"/>
          <w:szCs w:val="22"/>
          <w:lang w:val="es-ES"/>
        </w:rPr>
        <w:t>50.53</w:t>
      </w:r>
      <w:r w:rsidR="00397F58">
        <w:rPr>
          <w:rFonts w:ascii="Montserrat" w:hAnsi="Montserrat" w:cs="Arial"/>
          <w:sz w:val="22"/>
          <w:szCs w:val="22"/>
          <w:lang w:val="es-ES"/>
        </w:rPr>
        <w:t>%</w:t>
      </w:r>
      <w:r w:rsidRPr="007B4D62">
        <w:rPr>
          <w:rFonts w:ascii="Montserrat" w:hAnsi="Montserrat" w:cs="Arial"/>
          <w:sz w:val="22"/>
          <w:szCs w:val="22"/>
          <w:lang w:val="es-ES"/>
        </w:rPr>
        <w:t xml:space="preserve"> respecto al programado en el periodo (Tabla 3</w:t>
      </w:r>
      <w:r w:rsidRPr="00590506">
        <w:rPr>
          <w:rFonts w:ascii="Montserrat" w:hAnsi="Montserrat" w:cs="Arial"/>
          <w:sz w:val="22"/>
          <w:szCs w:val="22"/>
          <w:lang w:val="es-ES"/>
        </w:rPr>
        <w:t xml:space="preserve">). </w:t>
      </w:r>
      <w:bookmarkStart w:id="2" w:name="_Hlk69444969"/>
      <w:r w:rsidR="00590506" w:rsidRPr="00590506">
        <w:rPr>
          <w:rFonts w:ascii="Montserrat" w:hAnsi="Montserrat" w:cs="Arial"/>
          <w:sz w:val="22"/>
          <w:szCs w:val="22"/>
          <w:lang w:val="es-ES"/>
        </w:rPr>
        <w:t>Por lo que e</w:t>
      </w:r>
      <w:r w:rsidRPr="00590506">
        <w:rPr>
          <w:rFonts w:ascii="Montserrat" w:hAnsi="Montserrat" w:cs="Arial"/>
          <w:sz w:val="22"/>
          <w:szCs w:val="22"/>
          <w:lang w:val="es-ES"/>
        </w:rPr>
        <w:t xml:space="preserve">l subejercicio que se aprecia se originó </w:t>
      </w:r>
      <w:r w:rsidR="00A93BF4">
        <w:rPr>
          <w:rFonts w:ascii="Montserrat" w:hAnsi="Montserrat" w:cs="Arial"/>
          <w:sz w:val="22"/>
          <w:szCs w:val="22"/>
          <w:lang w:val="es-ES"/>
        </w:rPr>
        <w:t>e</w:t>
      </w:r>
      <w:r w:rsidR="00A93BF4" w:rsidRPr="00A93BF4">
        <w:rPr>
          <w:rFonts w:ascii="Montserrat" w:hAnsi="Montserrat" w:cs="Arial"/>
          <w:sz w:val="22"/>
          <w:szCs w:val="22"/>
          <w:lang w:val="es-ES"/>
        </w:rPr>
        <w:t>n recursos fiscales y propios, debido a que al cierre del periodo se tenía en proceso el pago los estímulos del personal; asimismo, se tenía en proceso de comprobación los gastos ejecutados en la realización de las actividades de investigación del personal científico y técnico del Centro; de igual manera, cabe señalar que la menor captación de recursos afectó, ya que sólo se contó con 65.48% del financiamiento esperado, principalmente en el capítulo 1000 servicio personales. Por otra parte, se puede explicar, porque la mayoría de los proyectos de investigación tienen programado ejercer los recursos en el transcurso del ejercicio 2022.</w:t>
      </w:r>
    </w:p>
    <w:p w14:paraId="2CF20A27" w14:textId="77777777" w:rsidR="00075F9D" w:rsidRDefault="00075F9D" w:rsidP="007B4D62">
      <w:pPr>
        <w:spacing w:line="276" w:lineRule="auto"/>
        <w:rPr>
          <w:rFonts w:ascii="Montserrat" w:hAnsi="Montserrat" w:cs="Arial"/>
          <w:sz w:val="22"/>
          <w:szCs w:val="22"/>
          <w:lang w:val="es-ES"/>
        </w:rPr>
      </w:pPr>
    </w:p>
    <w:bookmarkEnd w:id="2"/>
    <w:p w14:paraId="19B57A8D" w14:textId="373AE063" w:rsidR="007B4D62" w:rsidRP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De manera consolidada se presentó un subejercicio presupuestal de </w:t>
      </w:r>
      <w:r w:rsidR="00A93BF4">
        <w:rPr>
          <w:rFonts w:ascii="Montserrat" w:hAnsi="Montserrat" w:cs="Arial"/>
          <w:sz w:val="22"/>
          <w:szCs w:val="22"/>
          <w:lang w:val="es-ES"/>
        </w:rPr>
        <w:t>24.15</w:t>
      </w:r>
      <w:r w:rsidRPr="007B4D62">
        <w:rPr>
          <w:rFonts w:ascii="Montserrat" w:hAnsi="Montserrat" w:cs="Arial"/>
          <w:sz w:val="22"/>
          <w:szCs w:val="22"/>
          <w:lang w:val="es-ES"/>
        </w:rPr>
        <w:t xml:space="preserve">% respecto al </w:t>
      </w:r>
      <w:r w:rsidR="00590506">
        <w:rPr>
          <w:rFonts w:ascii="Montserrat" w:hAnsi="Montserrat" w:cs="Arial"/>
          <w:sz w:val="22"/>
          <w:szCs w:val="22"/>
          <w:lang w:val="es-ES"/>
        </w:rPr>
        <w:t xml:space="preserve">financiamiento </w:t>
      </w:r>
      <w:r w:rsidRPr="007B4D62">
        <w:rPr>
          <w:rFonts w:ascii="Montserrat" w:hAnsi="Montserrat" w:cs="Arial"/>
          <w:sz w:val="22"/>
          <w:szCs w:val="22"/>
          <w:lang w:val="es-ES"/>
        </w:rPr>
        <w:t>aprobado en el periodo</w:t>
      </w:r>
      <w:r w:rsidR="00590506">
        <w:rPr>
          <w:rFonts w:ascii="Montserrat" w:hAnsi="Montserrat" w:cs="Arial"/>
          <w:sz w:val="22"/>
          <w:szCs w:val="22"/>
          <w:lang w:val="es-ES"/>
        </w:rPr>
        <w:t xml:space="preserve">. </w:t>
      </w:r>
      <w:r w:rsidRPr="007B4D62">
        <w:rPr>
          <w:rFonts w:ascii="Montserrat" w:hAnsi="Montserrat" w:cs="Arial"/>
          <w:sz w:val="22"/>
          <w:szCs w:val="22"/>
          <w:lang w:val="es-ES"/>
        </w:rPr>
        <w:t>En la tabla 3 denominada “ejercicio del presupuesto de egresos por capítulo de gasto”</w:t>
      </w:r>
      <w:r w:rsidR="00590506">
        <w:rPr>
          <w:rFonts w:ascii="Montserrat" w:hAnsi="Montserrat" w:cs="Arial"/>
          <w:sz w:val="22"/>
          <w:szCs w:val="22"/>
          <w:lang w:val="es-ES"/>
        </w:rPr>
        <w:t>,</w:t>
      </w:r>
      <w:r w:rsidRPr="007B4D62">
        <w:rPr>
          <w:rFonts w:ascii="Montserrat" w:hAnsi="Montserrat" w:cs="Arial"/>
          <w:sz w:val="22"/>
          <w:szCs w:val="22"/>
          <w:lang w:val="es-ES"/>
        </w:rPr>
        <w:t xml:space="preserve"> se puede apreciar el cumplimiento del ejercicio del gasto en el periodo a nivel capítulos y por fuente de financiamiento. </w:t>
      </w:r>
    </w:p>
    <w:p w14:paraId="4C30A796" w14:textId="77777777" w:rsidR="007460DE" w:rsidRDefault="007460DE" w:rsidP="006B5622">
      <w:pPr>
        <w:widowControl/>
        <w:spacing w:line="280" w:lineRule="exact"/>
        <w:rPr>
          <w:rFonts w:ascii="Montserrat" w:eastAsia="SimSun" w:hAnsi="Montserrat" w:cs="Arial"/>
          <w:b/>
          <w:sz w:val="22"/>
          <w:szCs w:val="22"/>
        </w:rPr>
      </w:pPr>
    </w:p>
    <w:p w14:paraId="10646689" w14:textId="22059BA4" w:rsidR="00EC7B44" w:rsidRPr="00590506" w:rsidRDefault="00EC7B44" w:rsidP="006B5622">
      <w:pPr>
        <w:widowControl/>
        <w:spacing w:line="280" w:lineRule="exact"/>
        <w:rPr>
          <w:rFonts w:ascii="Montserrat" w:eastAsia="SimSun" w:hAnsi="Montserrat" w:cs="Arial"/>
          <w:b/>
          <w:sz w:val="24"/>
          <w:szCs w:val="24"/>
        </w:rPr>
      </w:pPr>
      <w:r w:rsidRPr="00590506">
        <w:rPr>
          <w:rFonts w:ascii="Montserrat" w:eastAsia="SimSun" w:hAnsi="Montserrat" w:cs="Arial"/>
          <w:b/>
          <w:sz w:val="24"/>
          <w:szCs w:val="24"/>
        </w:rPr>
        <w:t>Análisis del ejercicio presupuestal por programa.</w:t>
      </w:r>
    </w:p>
    <w:p w14:paraId="152CA0C9" w14:textId="77777777" w:rsidR="00F25C54" w:rsidRDefault="00F25C54" w:rsidP="006B5622">
      <w:pPr>
        <w:spacing w:line="276" w:lineRule="auto"/>
        <w:rPr>
          <w:rFonts w:ascii="Montserrat" w:hAnsi="Montserrat" w:cs="Arial"/>
          <w:sz w:val="22"/>
          <w:szCs w:val="22"/>
        </w:rPr>
      </w:pPr>
    </w:p>
    <w:p w14:paraId="76BE439F" w14:textId="0DB961D3" w:rsidR="00EC7B44" w:rsidRPr="00933CD7" w:rsidRDefault="00EC7B44" w:rsidP="006B5622">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w:t>
      </w:r>
      <w:r w:rsidR="00590506">
        <w:rPr>
          <w:rFonts w:ascii="Montserrat" w:hAnsi="Montserrat" w:cs="Arial"/>
          <w:sz w:val="22"/>
          <w:szCs w:val="22"/>
          <w:lang w:val="es-ES"/>
        </w:rPr>
        <w:t>se autoriza</w:t>
      </w:r>
      <w:r w:rsidRPr="00933CD7">
        <w:rPr>
          <w:rFonts w:ascii="Montserrat" w:hAnsi="Montserrat" w:cs="Arial"/>
          <w:sz w:val="22"/>
          <w:szCs w:val="22"/>
          <w:lang w:val="es-ES"/>
        </w:rPr>
        <w:t xml:space="preserve">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w:t>
      </w:r>
      <w:r w:rsidR="00590506">
        <w:rPr>
          <w:rFonts w:ascii="Montserrat" w:hAnsi="Montserrat" w:cs="Arial"/>
          <w:sz w:val="22"/>
          <w:szCs w:val="22"/>
          <w:lang w:val="es-ES"/>
        </w:rPr>
        <w:t>.</w:t>
      </w:r>
    </w:p>
    <w:p w14:paraId="30822220" w14:textId="77777777" w:rsidR="00CB4DE8" w:rsidRDefault="00CB4DE8" w:rsidP="00A43854">
      <w:pPr>
        <w:rPr>
          <w:rFonts w:ascii="Montserrat" w:hAnsi="Montserrat" w:cs="Arial"/>
          <w:b/>
          <w:sz w:val="22"/>
          <w:szCs w:val="22"/>
          <w:lang w:val="es-ES"/>
        </w:rPr>
      </w:pPr>
    </w:p>
    <w:p w14:paraId="74ADE488" w14:textId="5F033389" w:rsidR="002D0A30" w:rsidRDefault="00EC7B44" w:rsidP="006A120A">
      <w:pPr>
        <w:spacing w:line="276" w:lineRule="auto"/>
        <w:rPr>
          <w:rFonts w:ascii="Montserrat" w:hAnsi="Montserrat" w:cs="Arial"/>
          <w:sz w:val="22"/>
          <w:szCs w:val="22"/>
          <w:lang w:val="es-ES"/>
        </w:rPr>
      </w:pPr>
      <w:r w:rsidRPr="00933CD7">
        <w:rPr>
          <w:rFonts w:ascii="Montserrat" w:hAnsi="Montserrat" w:cs="Arial"/>
          <w:b/>
          <w:sz w:val="22"/>
          <w:szCs w:val="22"/>
          <w:lang w:val="es-ES"/>
        </w:rPr>
        <w:t>Programa E003 “Investigación científica, desarrollo e innovación”</w:t>
      </w:r>
      <w:r w:rsidR="00E07A8E">
        <w:rPr>
          <w:rFonts w:ascii="Montserrat" w:hAnsi="Montserrat" w:cs="Arial"/>
          <w:b/>
          <w:sz w:val="22"/>
          <w:szCs w:val="22"/>
          <w:lang w:val="es-ES"/>
        </w:rPr>
        <w:t xml:space="preserve">. </w:t>
      </w:r>
      <w:r w:rsidR="00E07A8E" w:rsidRPr="00E07A8E">
        <w:rPr>
          <w:rFonts w:ascii="Montserrat" w:hAnsi="Montserrat" w:cs="Arial"/>
          <w:bCs/>
          <w:sz w:val="22"/>
          <w:szCs w:val="22"/>
          <w:lang w:val="es-ES"/>
        </w:rPr>
        <w:t>E</w:t>
      </w:r>
      <w:r w:rsidR="00F25C54" w:rsidRPr="00E07A8E">
        <w:rPr>
          <w:rFonts w:ascii="Montserrat" w:hAnsi="Montserrat" w:cs="Arial"/>
          <w:bCs/>
          <w:sz w:val="22"/>
          <w:szCs w:val="22"/>
          <w:lang w:val="es-ES"/>
        </w:rPr>
        <w:t>s</w:t>
      </w:r>
      <w:r w:rsidR="00F25C54">
        <w:rPr>
          <w:rFonts w:ascii="Montserrat" w:hAnsi="Montserrat" w:cs="Arial"/>
          <w:bCs/>
          <w:sz w:val="22"/>
          <w:szCs w:val="22"/>
          <w:lang w:val="es-ES"/>
        </w:rPr>
        <w:t>te programa presupuestario c</w:t>
      </w:r>
      <w:r w:rsidR="00F25C54" w:rsidRPr="00F25C54">
        <w:rPr>
          <w:rFonts w:ascii="Montserrat" w:hAnsi="Montserrat" w:cs="Arial"/>
          <w:bCs/>
          <w:sz w:val="22"/>
          <w:szCs w:val="22"/>
          <w:lang w:val="es-ES"/>
        </w:rPr>
        <w:t xml:space="preserve">analiza el </w:t>
      </w:r>
      <w:r w:rsidR="00A93BF4">
        <w:rPr>
          <w:rFonts w:ascii="Montserrat" w:hAnsi="Montserrat" w:cs="Arial"/>
          <w:bCs/>
          <w:sz w:val="22"/>
          <w:szCs w:val="22"/>
          <w:lang w:val="es-ES"/>
        </w:rPr>
        <w:t>91.10</w:t>
      </w:r>
      <w:r w:rsidR="00F25C54" w:rsidRPr="00F25C54">
        <w:rPr>
          <w:rFonts w:ascii="Montserrat" w:hAnsi="Montserrat" w:cs="Arial"/>
          <w:bCs/>
          <w:sz w:val="22"/>
          <w:szCs w:val="22"/>
          <w:lang w:val="es-ES"/>
        </w:rPr>
        <w:t xml:space="preserve">% del presupuesto modificado </w:t>
      </w:r>
      <w:r w:rsidR="006A120A">
        <w:rPr>
          <w:rFonts w:ascii="Montserrat" w:hAnsi="Montserrat" w:cs="Arial"/>
          <w:bCs/>
          <w:sz w:val="22"/>
          <w:szCs w:val="22"/>
          <w:lang w:val="es-ES"/>
        </w:rPr>
        <w:t>para</w:t>
      </w:r>
      <w:r w:rsidR="00F25C54" w:rsidRPr="00F25C54">
        <w:rPr>
          <w:rFonts w:ascii="Montserrat" w:hAnsi="Montserrat" w:cs="Arial"/>
          <w:bCs/>
          <w:sz w:val="22"/>
          <w:szCs w:val="22"/>
          <w:lang w:val="es-ES"/>
        </w:rPr>
        <w:t xml:space="preserve"> 202</w:t>
      </w:r>
      <w:r w:rsidR="00A93BF4">
        <w:rPr>
          <w:rFonts w:ascii="Montserrat" w:hAnsi="Montserrat" w:cs="Arial"/>
          <w:bCs/>
          <w:sz w:val="22"/>
          <w:szCs w:val="22"/>
          <w:lang w:val="es-ES"/>
        </w:rPr>
        <w:t>2</w:t>
      </w:r>
      <w:r w:rsidR="00F25C54" w:rsidRPr="00F25C54">
        <w:rPr>
          <w:rFonts w:ascii="Montserrat" w:hAnsi="Montserrat" w:cs="Arial"/>
          <w:bCs/>
          <w:sz w:val="22"/>
          <w:szCs w:val="22"/>
          <w:lang w:val="es-ES"/>
        </w:rPr>
        <w:t>. Su objetivo es financiar las actividades sustantivas de la institución</w:t>
      </w:r>
      <w:r w:rsidR="006A120A">
        <w:rPr>
          <w:rFonts w:ascii="Montserrat" w:hAnsi="Montserrat" w:cs="Arial"/>
          <w:bCs/>
          <w:sz w:val="22"/>
          <w:szCs w:val="22"/>
          <w:lang w:val="es-ES"/>
        </w:rPr>
        <w:t>, las cuales buscan contribuir a la sustentabilidad del sureste mexicano,</w:t>
      </w:r>
      <w:r w:rsidR="00F25C54" w:rsidRPr="00F25C54">
        <w:rPr>
          <w:rFonts w:ascii="Montserrat" w:hAnsi="Montserrat" w:cs="Arial"/>
          <w:bCs/>
          <w:sz w:val="22"/>
          <w:szCs w:val="22"/>
          <w:lang w:val="es-ES"/>
        </w:rPr>
        <w:t xml:space="preserve"> a través de </w:t>
      </w:r>
      <w:r w:rsidR="001B0F7C">
        <w:rPr>
          <w:rFonts w:ascii="Montserrat" w:hAnsi="Montserrat" w:cs="Arial"/>
          <w:bCs/>
          <w:sz w:val="22"/>
          <w:szCs w:val="22"/>
          <w:lang w:val="es-ES"/>
        </w:rPr>
        <w:t xml:space="preserve">(1) </w:t>
      </w:r>
      <w:r w:rsidR="006A120A">
        <w:rPr>
          <w:rFonts w:ascii="Montserrat" w:hAnsi="Montserrat" w:cs="Arial"/>
          <w:bCs/>
          <w:sz w:val="22"/>
          <w:szCs w:val="22"/>
          <w:lang w:val="es-ES"/>
        </w:rPr>
        <w:t>la generación de conocimientos académicos</w:t>
      </w:r>
      <w:r w:rsidR="001B0F7C">
        <w:rPr>
          <w:rFonts w:ascii="Montserrat" w:hAnsi="Montserrat" w:cs="Arial"/>
          <w:bCs/>
          <w:sz w:val="22"/>
          <w:szCs w:val="22"/>
          <w:lang w:val="es-ES"/>
        </w:rPr>
        <w:t xml:space="preserve"> de calidad</w:t>
      </w:r>
      <w:r w:rsidR="006A120A">
        <w:rPr>
          <w:rFonts w:ascii="Montserrat" w:hAnsi="Montserrat" w:cs="Arial"/>
          <w:bCs/>
          <w:sz w:val="22"/>
          <w:szCs w:val="22"/>
          <w:lang w:val="es-ES"/>
        </w:rPr>
        <w:t xml:space="preserve"> que abarcan varios ámbitos científicos y tecnológicos</w:t>
      </w:r>
      <w:r w:rsidR="001B0F7C">
        <w:rPr>
          <w:rFonts w:ascii="Montserrat" w:hAnsi="Montserrat" w:cs="Arial"/>
          <w:bCs/>
          <w:sz w:val="22"/>
          <w:szCs w:val="22"/>
          <w:lang w:val="es-ES"/>
        </w:rPr>
        <w:t xml:space="preserve">, así como una dimensión interdisciplinaria, de interés para la frontera sur; </w:t>
      </w:r>
      <w:r w:rsidR="0052048A">
        <w:rPr>
          <w:rFonts w:ascii="Montserrat" w:hAnsi="Montserrat" w:cs="Arial"/>
          <w:bCs/>
          <w:sz w:val="22"/>
          <w:szCs w:val="22"/>
          <w:lang w:val="es-ES"/>
        </w:rPr>
        <w:t>(2)</w:t>
      </w:r>
      <w:r w:rsidR="001B0F7C">
        <w:rPr>
          <w:rFonts w:ascii="Montserrat" w:hAnsi="Montserrat" w:cs="Arial"/>
          <w:bCs/>
          <w:sz w:val="22"/>
          <w:szCs w:val="22"/>
          <w:lang w:val="es-ES"/>
        </w:rPr>
        <w:t>la formación de recursos humanos involucrados en la problemática regional; y</w:t>
      </w:r>
      <w:r w:rsidR="0052048A">
        <w:rPr>
          <w:rFonts w:ascii="Montserrat" w:hAnsi="Montserrat" w:cs="Arial"/>
          <w:bCs/>
          <w:sz w:val="22"/>
          <w:szCs w:val="22"/>
          <w:lang w:val="es-ES"/>
        </w:rPr>
        <w:t xml:space="preserve"> (3)</w:t>
      </w:r>
      <w:r w:rsidR="001B0F7C">
        <w:rPr>
          <w:rFonts w:ascii="Montserrat" w:hAnsi="Montserrat" w:cs="Arial"/>
          <w:bCs/>
          <w:sz w:val="22"/>
          <w:szCs w:val="22"/>
          <w:lang w:val="es-ES"/>
        </w:rPr>
        <w:t xml:space="preserve"> la vinculación con actores, organizaciones e instituciones de este territorio.</w:t>
      </w:r>
      <w:r w:rsidR="00897361">
        <w:rPr>
          <w:rFonts w:ascii="Montserrat" w:hAnsi="Montserrat" w:cs="Arial"/>
          <w:bCs/>
          <w:sz w:val="22"/>
          <w:szCs w:val="22"/>
          <w:lang w:val="es-ES"/>
        </w:rPr>
        <w:t xml:space="preserve"> </w:t>
      </w:r>
      <w:r w:rsidR="00F25C54" w:rsidRPr="00F25C54">
        <w:rPr>
          <w:rFonts w:ascii="Montserrat" w:hAnsi="Montserrat" w:cs="Arial"/>
          <w:bCs/>
          <w:sz w:val="22"/>
          <w:szCs w:val="22"/>
          <w:lang w:val="es-ES"/>
        </w:rPr>
        <w:t xml:space="preserve">El ejercicio de este presupuesto contribuye directamente al cumplimiento de los indicadores del Convenio de Administración por Resultados (CAR). Este programa </w:t>
      </w:r>
      <w:r w:rsidR="00897361">
        <w:rPr>
          <w:rFonts w:ascii="Montserrat" w:hAnsi="Montserrat" w:cs="Arial"/>
          <w:bCs/>
          <w:sz w:val="22"/>
          <w:szCs w:val="22"/>
          <w:lang w:val="es-ES"/>
        </w:rPr>
        <w:t xml:space="preserve">se ejerció en </w:t>
      </w:r>
      <w:r w:rsidR="00F25C54" w:rsidRPr="00F25C54">
        <w:rPr>
          <w:rFonts w:ascii="Montserrat" w:hAnsi="Montserrat" w:cs="Arial"/>
          <w:bCs/>
          <w:sz w:val="22"/>
          <w:szCs w:val="22"/>
          <w:lang w:val="es-ES"/>
        </w:rPr>
        <w:t xml:space="preserve">un </w:t>
      </w:r>
      <w:r w:rsidR="00A93BF4">
        <w:rPr>
          <w:rFonts w:ascii="Montserrat" w:hAnsi="Montserrat" w:cs="Arial"/>
          <w:bCs/>
          <w:sz w:val="22"/>
          <w:szCs w:val="22"/>
          <w:lang w:val="es-ES"/>
        </w:rPr>
        <w:t>7</w:t>
      </w:r>
      <w:r w:rsidR="005A228B">
        <w:rPr>
          <w:rFonts w:ascii="Montserrat" w:hAnsi="Montserrat" w:cs="Arial"/>
          <w:bCs/>
          <w:sz w:val="22"/>
          <w:szCs w:val="22"/>
          <w:lang w:val="es-ES"/>
        </w:rPr>
        <w:t>3.4</w:t>
      </w:r>
      <w:r w:rsidR="00A93BF4">
        <w:rPr>
          <w:rFonts w:ascii="Montserrat" w:hAnsi="Montserrat" w:cs="Arial"/>
          <w:bCs/>
          <w:sz w:val="22"/>
          <w:szCs w:val="22"/>
          <w:lang w:val="es-ES"/>
        </w:rPr>
        <w:t>5</w:t>
      </w:r>
      <w:r w:rsidR="00F25C54" w:rsidRPr="00F25C54">
        <w:rPr>
          <w:rFonts w:ascii="Montserrat" w:hAnsi="Montserrat" w:cs="Arial"/>
          <w:bCs/>
          <w:sz w:val="22"/>
          <w:szCs w:val="22"/>
          <w:lang w:val="es-ES"/>
        </w:rPr>
        <w:t xml:space="preserve">% </w:t>
      </w:r>
      <w:r w:rsidR="00897361">
        <w:rPr>
          <w:rFonts w:ascii="Montserrat" w:hAnsi="Montserrat" w:cs="Arial"/>
          <w:bCs/>
          <w:sz w:val="22"/>
          <w:szCs w:val="22"/>
          <w:lang w:val="es-ES"/>
        </w:rPr>
        <w:t>por las justificaciones expuestas más arriba</w:t>
      </w:r>
      <w:r w:rsidR="0052048A">
        <w:rPr>
          <w:rFonts w:ascii="Montserrat" w:hAnsi="Montserrat" w:cs="Arial"/>
          <w:bCs/>
          <w:sz w:val="22"/>
          <w:szCs w:val="22"/>
          <w:lang w:val="es-ES"/>
        </w:rPr>
        <w:t>, aunque en su conjunto los indicadores demuestran avances en el desempeño institucional</w:t>
      </w:r>
      <w:r w:rsidR="00994B23">
        <w:rPr>
          <w:rFonts w:ascii="Montserrat" w:hAnsi="Montserrat" w:cs="Arial"/>
          <w:bCs/>
          <w:sz w:val="22"/>
          <w:szCs w:val="22"/>
          <w:lang w:val="es-ES"/>
        </w:rPr>
        <w:t xml:space="preserve"> de este trimestre</w:t>
      </w:r>
      <w:r w:rsidR="0052048A">
        <w:rPr>
          <w:rFonts w:ascii="Montserrat" w:hAnsi="Montserrat" w:cs="Arial"/>
          <w:bCs/>
          <w:sz w:val="22"/>
          <w:szCs w:val="22"/>
          <w:lang w:val="es-ES"/>
        </w:rPr>
        <w:t xml:space="preserve"> (ver VII.a.1.)</w:t>
      </w:r>
      <w:r w:rsidR="0040106A">
        <w:rPr>
          <w:rFonts w:ascii="Montserrat" w:hAnsi="Montserrat" w:cs="Arial"/>
          <w:sz w:val="22"/>
          <w:szCs w:val="22"/>
          <w:lang w:val="es-ES"/>
        </w:rPr>
        <w:t xml:space="preserve"> </w:t>
      </w:r>
    </w:p>
    <w:p w14:paraId="76063C42" w14:textId="77777777" w:rsidR="006A120A" w:rsidRDefault="006A120A" w:rsidP="00A43854">
      <w:pPr>
        <w:rPr>
          <w:rFonts w:ascii="Montserrat" w:hAnsi="Montserrat" w:cs="Arial"/>
          <w:b/>
          <w:sz w:val="22"/>
          <w:szCs w:val="22"/>
          <w:lang w:val="es-ES"/>
        </w:rPr>
      </w:pPr>
    </w:p>
    <w:p w14:paraId="67C00F1E" w14:textId="2C5241A7" w:rsidR="00CB4DE8" w:rsidRDefault="00CB4DE8" w:rsidP="006A120A">
      <w:pPr>
        <w:spacing w:line="276" w:lineRule="auto"/>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O</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 </w:t>
      </w:r>
      <w:proofErr w:type="spellStart"/>
      <w:r w:rsidRPr="00933CD7">
        <w:rPr>
          <w:rFonts w:ascii="Montserrat" w:hAnsi="Montserrat" w:cs="Arial"/>
          <w:b/>
          <w:sz w:val="22"/>
          <w:szCs w:val="22"/>
          <w:lang w:val="es-ES"/>
        </w:rPr>
        <w:t>I</w:t>
      </w:r>
      <w:r>
        <w:rPr>
          <w:rFonts w:ascii="Montserrat" w:hAnsi="Montserrat" w:cs="Arial"/>
          <w:b/>
          <w:sz w:val="22"/>
          <w:szCs w:val="22"/>
          <w:lang w:val="es-ES"/>
        </w:rPr>
        <w:t>a</w:t>
      </w:r>
      <w:proofErr w:type="spellEnd"/>
      <w:r>
        <w:rPr>
          <w:rFonts w:ascii="Montserrat" w:hAnsi="Montserrat" w:cs="Arial"/>
          <w:b/>
          <w:sz w:val="22"/>
          <w:szCs w:val="22"/>
          <w:lang w:val="es-ES"/>
        </w:rPr>
        <w:t xml:space="preserve"> función pública y buen gobierno”.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0.4</w:t>
      </w:r>
      <w:r w:rsidR="00A93BF4">
        <w:rPr>
          <w:rFonts w:ascii="Montserrat" w:hAnsi="Montserrat" w:cs="Arial"/>
          <w:bCs/>
          <w:sz w:val="22"/>
          <w:szCs w:val="22"/>
          <w:lang w:val="es-ES"/>
        </w:rPr>
        <w:t>7</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w:t>
      </w:r>
      <w:r w:rsidR="00A93BF4">
        <w:rPr>
          <w:rFonts w:ascii="Montserrat" w:hAnsi="Montserrat" w:cs="Arial"/>
          <w:bCs/>
          <w:sz w:val="22"/>
          <w:szCs w:val="22"/>
          <w:lang w:val="es-ES"/>
        </w:rPr>
        <w:t>2</w:t>
      </w:r>
      <w:r>
        <w:rPr>
          <w:rFonts w:ascii="Montserrat" w:hAnsi="Montserrat" w:cs="Arial"/>
          <w:bCs/>
          <w:sz w:val="22"/>
          <w:szCs w:val="22"/>
          <w:lang w:val="es-ES"/>
        </w:rPr>
        <w:t xml:space="preserve"> y refleja un ejercicio de </w:t>
      </w:r>
      <w:r w:rsidR="00A93BF4">
        <w:rPr>
          <w:rFonts w:ascii="Montserrat" w:hAnsi="Montserrat" w:cs="Arial"/>
          <w:bCs/>
          <w:sz w:val="22"/>
          <w:szCs w:val="22"/>
          <w:lang w:val="es-ES"/>
        </w:rPr>
        <w:t>72.19</w:t>
      </w:r>
      <w:r>
        <w:rPr>
          <w:rFonts w:ascii="Montserrat" w:hAnsi="Montserrat" w:cs="Arial"/>
          <w:bCs/>
          <w:sz w:val="22"/>
          <w:szCs w:val="22"/>
          <w:lang w:val="es-ES"/>
        </w:rPr>
        <w:t>% del gasto programado en el periodo.</w:t>
      </w:r>
    </w:p>
    <w:p w14:paraId="0D6E348D" w14:textId="77777777" w:rsidR="005A228B" w:rsidRDefault="005A228B" w:rsidP="006A120A">
      <w:pPr>
        <w:spacing w:line="276" w:lineRule="auto"/>
        <w:rPr>
          <w:rFonts w:ascii="Montserrat" w:hAnsi="Montserrat" w:cs="Arial"/>
          <w:b/>
          <w:sz w:val="22"/>
          <w:szCs w:val="22"/>
          <w:lang w:val="es-ES"/>
        </w:rPr>
      </w:pPr>
    </w:p>
    <w:p w14:paraId="2DD191D1" w14:textId="5C245279" w:rsidR="00CB4DE8" w:rsidRDefault="00CB4DE8" w:rsidP="006A120A">
      <w:pPr>
        <w:spacing w:line="276" w:lineRule="auto"/>
        <w:rPr>
          <w:rFonts w:ascii="Montserrat" w:hAnsi="Montserrat" w:cs="Arial"/>
          <w:bCs/>
          <w:sz w:val="22"/>
          <w:szCs w:val="22"/>
          <w:lang w:val="es-ES"/>
        </w:rPr>
      </w:pPr>
      <w:r w:rsidRPr="00933CD7">
        <w:rPr>
          <w:rFonts w:ascii="Montserrat" w:hAnsi="Montserrat" w:cs="Arial"/>
          <w:b/>
          <w:sz w:val="22"/>
          <w:szCs w:val="22"/>
          <w:lang w:val="es-ES"/>
        </w:rPr>
        <w:lastRenderedPageBreak/>
        <w:t xml:space="preserve">Programa </w:t>
      </w:r>
      <w:r>
        <w:rPr>
          <w:rFonts w:ascii="Montserrat" w:hAnsi="Montserrat" w:cs="Arial"/>
          <w:b/>
          <w:sz w:val="22"/>
          <w:szCs w:val="22"/>
          <w:lang w:val="es-ES"/>
        </w:rPr>
        <w:t>M</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administrativo”.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9.</w:t>
      </w:r>
      <w:r w:rsidR="00A93BF4">
        <w:rPr>
          <w:rFonts w:ascii="Montserrat" w:hAnsi="Montserrat" w:cs="Arial"/>
          <w:bCs/>
          <w:sz w:val="22"/>
          <w:szCs w:val="22"/>
          <w:lang w:val="es-ES"/>
        </w:rPr>
        <w:t>43</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w:t>
      </w:r>
      <w:r w:rsidR="00A93BF4">
        <w:rPr>
          <w:rFonts w:ascii="Montserrat" w:hAnsi="Montserrat" w:cs="Arial"/>
          <w:bCs/>
          <w:sz w:val="22"/>
          <w:szCs w:val="22"/>
          <w:lang w:val="es-ES"/>
        </w:rPr>
        <w:t>2</w:t>
      </w:r>
      <w:r>
        <w:rPr>
          <w:rFonts w:ascii="Montserrat" w:hAnsi="Montserrat" w:cs="Arial"/>
          <w:bCs/>
          <w:sz w:val="22"/>
          <w:szCs w:val="22"/>
          <w:lang w:val="es-ES"/>
        </w:rPr>
        <w:t xml:space="preserve"> y refleja un ejercicio de </w:t>
      </w:r>
      <w:r w:rsidR="00A93BF4">
        <w:rPr>
          <w:rFonts w:ascii="Montserrat" w:hAnsi="Montserrat" w:cs="Arial"/>
          <w:bCs/>
          <w:sz w:val="22"/>
          <w:szCs w:val="22"/>
          <w:lang w:val="es-ES"/>
        </w:rPr>
        <w:t>96.14</w:t>
      </w:r>
      <w:r>
        <w:rPr>
          <w:rFonts w:ascii="Montserrat" w:hAnsi="Montserrat" w:cs="Arial"/>
          <w:bCs/>
          <w:sz w:val="22"/>
          <w:szCs w:val="22"/>
          <w:lang w:val="es-ES"/>
        </w:rPr>
        <w:t>% del gasto programado en el periodo.</w:t>
      </w:r>
    </w:p>
    <w:p w14:paraId="0F4ABA65" w14:textId="77777777" w:rsidR="007460DE" w:rsidRDefault="007460DE" w:rsidP="006A120A">
      <w:pPr>
        <w:spacing w:line="276" w:lineRule="auto"/>
        <w:rPr>
          <w:rFonts w:ascii="Montserrat" w:hAnsi="Montserrat"/>
          <w:b/>
          <w:sz w:val="22"/>
          <w:szCs w:val="22"/>
          <w:lang w:val="es-ES"/>
        </w:rPr>
      </w:pPr>
    </w:p>
    <w:p w14:paraId="2CB24292" w14:textId="71E43919" w:rsidR="00667DF9" w:rsidRPr="000B3915" w:rsidRDefault="00667DF9" w:rsidP="007B0DEE">
      <w:pPr>
        <w:spacing w:line="280" w:lineRule="exact"/>
        <w:rPr>
          <w:rFonts w:ascii="Montserrat" w:hAnsi="Montserrat"/>
          <w:b/>
          <w:sz w:val="24"/>
          <w:szCs w:val="24"/>
          <w:lang w:val="es-ES"/>
        </w:rPr>
      </w:pPr>
      <w:r w:rsidRPr="000B3915">
        <w:rPr>
          <w:rFonts w:ascii="Montserrat" w:hAnsi="Montserrat"/>
          <w:b/>
          <w:sz w:val="24"/>
          <w:szCs w:val="24"/>
          <w:lang w:val="es-ES"/>
        </w:rPr>
        <w:t xml:space="preserve">Nota explicativa del ejercicio del gasto por </w:t>
      </w:r>
      <w:r w:rsidR="001F7685" w:rsidRPr="000B3915">
        <w:rPr>
          <w:rFonts w:ascii="Montserrat" w:hAnsi="Montserrat"/>
          <w:b/>
          <w:sz w:val="24"/>
          <w:szCs w:val="24"/>
          <w:lang w:val="es-ES"/>
        </w:rPr>
        <w:t>cap</w:t>
      </w:r>
      <w:r w:rsidRPr="000B3915">
        <w:rPr>
          <w:rFonts w:ascii="Montserrat" w:hAnsi="Montserrat"/>
          <w:b/>
          <w:sz w:val="24"/>
          <w:szCs w:val="24"/>
          <w:lang w:val="es-ES"/>
        </w:rPr>
        <w:t xml:space="preserve">ítulo en el período enero – </w:t>
      </w:r>
      <w:r w:rsidR="00A93BF4">
        <w:rPr>
          <w:rFonts w:ascii="Montserrat" w:hAnsi="Montserrat"/>
          <w:b/>
          <w:sz w:val="24"/>
          <w:szCs w:val="24"/>
          <w:lang w:val="es-ES"/>
        </w:rPr>
        <w:t xml:space="preserve">marzo </w:t>
      </w:r>
      <w:r w:rsidRPr="000B3915">
        <w:rPr>
          <w:rFonts w:ascii="Montserrat" w:hAnsi="Montserrat"/>
          <w:b/>
          <w:sz w:val="24"/>
          <w:szCs w:val="24"/>
          <w:lang w:val="es-ES"/>
        </w:rPr>
        <w:t>20</w:t>
      </w:r>
      <w:r w:rsidR="00894C1D" w:rsidRPr="000B3915">
        <w:rPr>
          <w:rFonts w:ascii="Montserrat" w:hAnsi="Montserrat"/>
          <w:b/>
          <w:sz w:val="24"/>
          <w:szCs w:val="24"/>
          <w:lang w:val="es-ES"/>
        </w:rPr>
        <w:t>2</w:t>
      </w:r>
      <w:r w:rsidR="00A93BF4">
        <w:rPr>
          <w:rFonts w:ascii="Montserrat" w:hAnsi="Montserrat"/>
          <w:b/>
          <w:sz w:val="24"/>
          <w:szCs w:val="24"/>
          <w:lang w:val="es-ES"/>
        </w:rPr>
        <w:t>2</w:t>
      </w:r>
      <w:r w:rsidRPr="000B3915">
        <w:rPr>
          <w:rFonts w:ascii="Montserrat" w:hAnsi="Montserrat"/>
          <w:b/>
          <w:sz w:val="24"/>
          <w:szCs w:val="24"/>
          <w:lang w:val="es-ES"/>
        </w:rPr>
        <w:t xml:space="preserve"> comparado con en el mismo periodo de </w:t>
      </w:r>
      <w:r w:rsidR="00894C1D" w:rsidRPr="000B3915">
        <w:rPr>
          <w:rFonts w:ascii="Montserrat" w:hAnsi="Montserrat"/>
          <w:b/>
          <w:sz w:val="24"/>
          <w:szCs w:val="24"/>
          <w:lang w:val="es-ES"/>
        </w:rPr>
        <w:t>20</w:t>
      </w:r>
      <w:r w:rsidR="00A43854" w:rsidRPr="000B3915">
        <w:rPr>
          <w:rFonts w:ascii="Montserrat" w:hAnsi="Montserrat"/>
          <w:b/>
          <w:sz w:val="24"/>
          <w:szCs w:val="24"/>
          <w:lang w:val="es-ES"/>
        </w:rPr>
        <w:t>2</w:t>
      </w:r>
      <w:r w:rsidR="00A93BF4">
        <w:rPr>
          <w:rFonts w:ascii="Montserrat" w:hAnsi="Montserrat"/>
          <w:b/>
          <w:sz w:val="24"/>
          <w:szCs w:val="24"/>
          <w:lang w:val="es-ES"/>
        </w:rPr>
        <w:t>1</w:t>
      </w:r>
      <w:r w:rsidRPr="000B3915">
        <w:rPr>
          <w:rFonts w:ascii="Montserrat" w:hAnsi="Montserrat"/>
          <w:b/>
          <w:sz w:val="24"/>
          <w:szCs w:val="24"/>
          <w:lang w:val="es-ES"/>
        </w:rPr>
        <w:t>.</w:t>
      </w:r>
    </w:p>
    <w:p w14:paraId="510494F6" w14:textId="77777777" w:rsidR="00F25C54" w:rsidRDefault="00F25C54" w:rsidP="007B0DEE">
      <w:pPr>
        <w:spacing w:line="276" w:lineRule="auto"/>
        <w:rPr>
          <w:rFonts w:ascii="Montserrat" w:hAnsi="Montserrat"/>
          <w:sz w:val="22"/>
          <w:szCs w:val="22"/>
          <w:lang w:val="es-ES"/>
        </w:rPr>
      </w:pPr>
    </w:p>
    <w:p w14:paraId="4DB0A538" w14:textId="30E32EB2" w:rsidR="00667DF9" w:rsidRDefault="000B3915" w:rsidP="007B0DEE">
      <w:pPr>
        <w:spacing w:line="276" w:lineRule="auto"/>
        <w:rPr>
          <w:rFonts w:ascii="Montserrat" w:hAnsi="Montserrat"/>
          <w:sz w:val="22"/>
          <w:szCs w:val="22"/>
          <w:lang w:val="es-ES"/>
        </w:rPr>
      </w:pPr>
      <w:r>
        <w:rPr>
          <w:rFonts w:ascii="Montserrat" w:hAnsi="Montserrat"/>
          <w:sz w:val="22"/>
          <w:szCs w:val="22"/>
          <w:lang w:val="es-ES"/>
        </w:rPr>
        <w:t>Tabla 4.</w:t>
      </w:r>
      <w:r w:rsidR="00667DF9" w:rsidRPr="00933CD7">
        <w:rPr>
          <w:rFonts w:ascii="Montserrat" w:hAnsi="Montserrat"/>
          <w:sz w:val="22"/>
          <w:szCs w:val="22"/>
          <w:lang w:val="es-ES"/>
        </w:rPr>
        <w:t xml:space="preserve"> </w:t>
      </w:r>
      <w:r>
        <w:rPr>
          <w:rFonts w:ascii="Montserrat" w:hAnsi="Montserrat"/>
          <w:sz w:val="22"/>
          <w:szCs w:val="22"/>
          <w:lang w:val="es-ES"/>
        </w:rPr>
        <w:t>C</w:t>
      </w:r>
      <w:r w:rsidR="00667DF9" w:rsidRPr="00933CD7">
        <w:rPr>
          <w:rFonts w:ascii="Montserrat" w:hAnsi="Montserrat"/>
          <w:sz w:val="22"/>
          <w:szCs w:val="22"/>
          <w:lang w:val="es-ES"/>
        </w:rPr>
        <w:t>ompara</w:t>
      </w:r>
      <w:r>
        <w:rPr>
          <w:rFonts w:ascii="Montserrat" w:hAnsi="Montserrat"/>
          <w:sz w:val="22"/>
          <w:szCs w:val="22"/>
          <w:lang w:val="es-ES"/>
        </w:rPr>
        <w:t>ción</w:t>
      </w:r>
      <w:r w:rsidR="00667DF9" w:rsidRPr="00933CD7">
        <w:rPr>
          <w:rFonts w:ascii="Montserrat" w:hAnsi="Montserrat"/>
          <w:sz w:val="22"/>
          <w:szCs w:val="22"/>
          <w:lang w:val="es-ES"/>
        </w:rPr>
        <w:t xml:space="preserve"> del presupuesto total modificado y el presupuesto ejercido del periodo enero – </w:t>
      </w:r>
      <w:r w:rsidR="00A93BF4">
        <w:rPr>
          <w:rFonts w:ascii="Montserrat" w:hAnsi="Montserrat"/>
          <w:sz w:val="22"/>
          <w:szCs w:val="22"/>
          <w:lang w:val="es-ES"/>
        </w:rPr>
        <w:t xml:space="preserve">marzo </w:t>
      </w:r>
      <w:r w:rsidR="00667DF9" w:rsidRPr="00933CD7">
        <w:rPr>
          <w:rFonts w:ascii="Montserrat" w:hAnsi="Montserrat"/>
          <w:sz w:val="22"/>
          <w:szCs w:val="22"/>
          <w:lang w:val="es-ES"/>
        </w:rPr>
        <w:t>de los ejercicios 20</w:t>
      </w:r>
      <w:r w:rsidR="00A43854">
        <w:rPr>
          <w:rFonts w:ascii="Montserrat" w:hAnsi="Montserrat"/>
          <w:sz w:val="22"/>
          <w:szCs w:val="22"/>
          <w:lang w:val="es-ES"/>
        </w:rPr>
        <w:t>2</w:t>
      </w:r>
      <w:r w:rsidR="00A93BF4">
        <w:rPr>
          <w:rFonts w:ascii="Montserrat" w:hAnsi="Montserrat"/>
          <w:sz w:val="22"/>
          <w:szCs w:val="22"/>
          <w:lang w:val="es-ES"/>
        </w:rPr>
        <w:t>1</w:t>
      </w:r>
      <w:r w:rsidR="00667DF9" w:rsidRPr="00933CD7">
        <w:rPr>
          <w:rFonts w:ascii="Montserrat" w:hAnsi="Montserrat"/>
          <w:sz w:val="22"/>
          <w:szCs w:val="22"/>
          <w:lang w:val="es-ES"/>
        </w:rPr>
        <w:t>/20</w:t>
      </w:r>
      <w:r w:rsidR="009A11B9">
        <w:rPr>
          <w:rFonts w:ascii="Montserrat" w:hAnsi="Montserrat"/>
          <w:sz w:val="22"/>
          <w:szCs w:val="22"/>
          <w:lang w:val="es-ES"/>
        </w:rPr>
        <w:t>2</w:t>
      </w:r>
      <w:r w:rsidR="00A93BF4">
        <w:rPr>
          <w:rFonts w:ascii="Montserrat" w:hAnsi="Montserrat"/>
          <w:sz w:val="22"/>
          <w:szCs w:val="22"/>
          <w:lang w:val="es-ES"/>
        </w:rPr>
        <w:t>2</w:t>
      </w:r>
      <w:r w:rsidR="007B0DEE">
        <w:rPr>
          <w:rFonts w:ascii="Montserrat" w:hAnsi="Montserrat"/>
          <w:sz w:val="22"/>
          <w:szCs w:val="22"/>
          <w:lang w:val="es-ES"/>
        </w:rPr>
        <w:t>.</w:t>
      </w: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9A11B9" w:rsidRPr="00064DED"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7CB3CB0A"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Programa</w:t>
            </w:r>
            <w:r w:rsidR="00064FF4">
              <w:rPr>
                <w:rFonts w:ascii="Montserrat" w:eastAsia="Times New Roman" w:hAnsi="Montserrat" w:cs="Times New Roman"/>
                <w:b/>
                <w:bCs/>
                <w:color w:val="FFFFFF" w:themeColor="background1"/>
                <w:kern w:val="0"/>
                <w:sz w:val="20"/>
                <w:szCs w:val="20"/>
                <w:lang w:eastAsia="es-MX" w:bidi="ar-SA"/>
              </w:rPr>
              <w:t>-</w:t>
            </w:r>
            <w:r w:rsidRPr="00064DED">
              <w:rPr>
                <w:rFonts w:ascii="Montserrat" w:eastAsia="Times New Roman" w:hAnsi="Montserrat" w:cs="Times New Roman"/>
                <w:b/>
                <w:bCs/>
                <w:color w:val="FFFFFF" w:themeColor="background1"/>
                <w:kern w:val="0"/>
                <w:sz w:val="20"/>
                <w:szCs w:val="20"/>
                <w:lang w:eastAsia="es-MX" w:bidi="ar-SA"/>
              </w:rPr>
              <w:t>do ene-</w:t>
            </w:r>
            <w:r w:rsidR="00B105CE">
              <w:rPr>
                <w:rFonts w:ascii="Montserrat" w:eastAsia="Times New Roman" w:hAnsi="Montserrat" w:cs="Times New Roman"/>
                <w:b/>
                <w:bCs/>
                <w:color w:val="FFFFFF" w:themeColor="background1"/>
                <w:kern w:val="0"/>
                <w:sz w:val="20"/>
                <w:szCs w:val="20"/>
                <w:lang w:eastAsia="es-MX" w:bidi="ar-SA"/>
              </w:rPr>
              <w:t>mar</w:t>
            </w:r>
            <w:r w:rsidRPr="00064DED">
              <w:rPr>
                <w:rFonts w:ascii="Montserrat" w:eastAsia="Times New Roman" w:hAnsi="Montserrat" w:cs="Times New Roman"/>
                <w:b/>
                <w:bCs/>
                <w:color w:val="FFFFFF" w:themeColor="background1"/>
                <w:kern w:val="0"/>
                <w:sz w:val="20"/>
                <w:szCs w:val="20"/>
                <w:lang w:eastAsia="es-MX" w:bidi="ar-SA"/>
              </w:rPr>
              <w:t xml:space="preserve"> 20</w:t>
            </w:r>
            <w:r w:rsidR="00A43854" w:rsidRPr="00064DED">
              <w:rPr>
                <w:rFonts w:ascii="Montserrat" w:eastAsia="Times New Roman" w:hAnsi="Montserrat" w:cs="Times New Roman"/>
                <w:b/>
                <w:bCs/>
                <w:color w:val="FFFFFF" w:themeColor="background1"/>
                <w:kern w:val="0"/>
                <w:sz w:val="20"/>
                <w:szCs w:val="20"/>
                <w:lang w:eastAsia="es-MX" w:bidi="ar-SA"/>
              </w:rPr>
              <w:t>2</w:t>
            </w:r>
            <w:r w:rsidR="00B105CE">
              <w:rPr>
                <w:rFonts w:ascii="Montserrat" w:eastAsia="Times New Roman" w:hAnsi="Montserrat" w:cs="Times New Roman"/>
                <w:b/>
                <w:bCs/>
                <w:color w:val="FFFFFF" w:themeColor="background1"/>
                <w:kern w:val="0"/>
                <w:sz w:val="20"/>
                <w:szCs w:val="20"/>
                <w:lang w:eastAsia="es-MX" w:bidi="ar-SA"/>
              </w:rPr>
              <w:t>1</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2D3B07D0"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Ejercido ene-</w:t>
            </w:r>
            <w:r w:rsidR="00B105CE">
              <w:rPr>
                <w:rFonts w:ascii="Montserrat" w:eastAsia="Times New Roman" w:hAnsi="Montserrat" w:cs="Times New Roman"/>
                <w:b/>
                <w:bCs/>
                <w:color w:val="FFFFFF" w:themeColor="background1"/>
                <w:kern w:val="0"/>
                <w:sz w:val="20"/>
                <w:szCs w:val="20"/>
                <w:lang w:eastAsia="es-MX" w:bidi="ar-SA"/>
              </w:rPr>
              <w:t>mar</w:t>
            </w:r>
            <w:r w:rsidRPr="00064DED">
              <w:rPr>
                <w:rFonts w:ascii="Montserrat" w:eastAsia="Times New Roman" w:hAnsi="Montserrat" w:cs="Times New Roman"/>
                <w:b/>
                <w:bCs/>
                <w:color w:val="FFFFFF" w:themeColor="background1"/>
                <w:kern w:val="0"/>
                <w:sz w:val="20"/>
                <w:szCs w:val="20"/>
                <w:lang w:eastAsia="es-MX" w:bidi="ar-SA"/>
              </w:rPr>
              <w:t xml:space="preserve"> 20</w:t>
            </w:r>
            <w:r w:rsidR="00A43854" w:rsidRPr="00064DED">
              <w:rPr>
                <w:rFonts w:ascii="Montserrat" w:eastAsia="Times New Roman" w:hAnsi="Montserrat" w:cs="Times New Roman"/>
                <w:b/>
                <w:bCs/>
                <w:color w:val="FFFFFF" w:themeColor="background1"/>
                <w:kern w:val="0"/>
                <w:sz w:val="20"/>
                <w:szCs w:val="20"/>
                <w:lang w:eastAsia="es-MX" w:bidi="ar-SA"/>
              </w:rPr>
              <w:t>2</w:t>
            </w:r>
            <w:r w:rsidR="00B105CE">
              <w:rPr>
                <w:rFonts w:ascii="Montserrat" w:eastAsia="Times New Roman" w:hAnsi="Montserrat" w:cs="Times New Roman"/>
                <w:b/>
                <w:bCs/>
                <w:color w:val="FFFFFF" w:themeColor="background1"/>
                <w:kern w:val="0"/>
                <w:sz w:val="20"/>
                <w:szCs w:val="20"/>
                <w:lang w:eastAsia="es-MX" w:bidi="ar-SA"/>
              </w:rPr>
              <w:t>1</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2187D183"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Programado ene-</w:t>
            </w:r>
            <w:r w:rsidR="00B105CE">
              <w:rPr>
                <w:rFonts w:ascii="Montserrat" w:eastAsia="Times New Roman" w:hAnsi="Montserrat" w:cs="Times New Roman"/>
                <w:b/>
                <w:bCs/>
                <w:color w:val="FFFFFF" w:themeColor="background1"/>
                <w:kern w:val="0"/>
                <w:sz w:val="20"/>
                <w:szCs w:val="20"/>
                <w:lang w:eastAsia="es-MX" w:bidi="ar-SA"/>
              </w:rPr>
              <w:t>mar</w:t>
            </w:r>
            <w:r w:rsidRPr="00064DED">
              <w:rPr>
                <w:rFonts w:ascii="Montserrat" w:eastAsia="Times New Roman" w:hAnsi="Montserrat" w:cs="Times New Roman"/>
                <w:b/>
                <w:bCs/>
                <w:color w:val="FFFFFF" w:themeColor="background1"/>
                <w:kern w:val="0"/>
                <w:sz w:val="20"/>
                <w:szCs w:val="20"/>
                <w:lang w:eastAsia="es-MX" w:bidi="ar-SA"/>
              </w:rPr>
              <w:t xml:space="preserve"> 202</w:t>
            </w:r>
            <w:r w:rsidR="00B105CE">
              <w:rPr>
                <w:rFonts w:ascii="Montserrat" w:eastAsia="Times New Roman" w:hAnsi="Montserrat" w:cs="Times New Roman"/>
                <w:b/>
                <w:bCs/>
                <w:color w:val="FFFFFF" w:themeColor="background1"/>
                <w:kern w:val="0"/>
                <w:sz w:val="20"/>
                <w:szCs w:val="20"/>
                <w:lang w:eastAsia="es-MX" w:bidi="ar-SA"/>
              </w:rPr>
              <w:t>2</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3BF3D042"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Ejercido ene-</w:t>
            </w:r>
            <w:r w:rsidR="00B105CE">
              <w:rPr>
                <w:rFonts w:ascii="Montserrat" w:eastAsia="Times New Roman" w:hAnsi="Montserrat" w:cs="Times New Roman"/>
                <w:b/>
                <w:bCs/>
                <w:color w:val="FFFFFF" w:themeColor="background1"/>
                <w:kern w:val="0"/>
                <w:sz w:val="20"/>
                <w:szCs w:val="20"/>
                <w:lang w:eastAsia="es-MX" w:bidi="ar-SA"/>
              </w:rPr>
              <w:t>mar</w:t>
            </w:r>
            <w:r w:rsidRPr="00064DED">
              <w:rPr>
                <w:rFonts w:ascii="Montserrat" w:eastAsia="Times New Roman" w:hAnsi="Montserrat" w:cs="Times New Roman"/>
                <w:b/>
                <w:bCs/>
                <w:color w:val="FFFFFF" w:themeColor="background1"/>
                <w:kern w:val="0"/>
                <w:sz w:val="20"/>
                <w:szCs w:val="20"/>
                <w:lang w:eastAsia="es-MX" w:bidi="ar-SA"/>
              </w:rPr>
              <w:t xml:space="preserve"> 202</w:t>
            </w:r>
            <w:r w:rsidR="00B105CE">
              <w:rPr>
                <w:rFonts w:ascii="Montserrat" w:eastAsia="Times New Roman" w:hAnsi="Montserrat" w:cs="Times New Roman"/>
                <w:b/>
                <w:bCs/>
                <w:color w:val="FFFFFF" w:themeColor="background1"/>
                <w:kern w:val="0"/>
                <w:sz w:val="20"/>
                <w:szCs w:val="20"/>
                <w:lang w:eastAsia="es-MX" w:bidi="ar-SA"/>
              </w:rPr>
              <w:t>2</w:t>
            </w:r>
          </w:p>
        </w:tc>
        <w:tc>
          <w:tcPr>
            <w:tcW w:w="580" w:type="pct"/>
            <w:tcBorders>
              <w:top w:val="single" w:sz="4" w:space="0" w:color="auto"/>
              <w:left w:val="single" w:sz="4" w:space="0" w:color="auto"/>
              <w:right w:val="single" w:sz="4" w:space="0" w:color="auto"/>
            </w:tcBorders>
            <w:shd w:val="clear" w:color="auto" w:fill="B38E5D"/>
          </w:tcPr>
          <w:p w14:paraId="72F445EE" w14:textId="2E6A9F11"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 xml:space="preserve">% </w:t>
            </w:r>
            <w:proofErr w:type="spellStart"/>
            <w:r w:rsidRPr="00064DED">
              <w:rPr>
                <w:rFonts w:ascii="Montserrat" w:eastAsia="Times New Roman" w:hAnsi="Montserrat" w:cs="Times New Roman"/>
                <w:b/>
                <w:bCs/>
                <w:color w:val="FFFFFF" w:themeColor="background1"/>
                <w:kern w:val="0"/>
                <w:sz w:val="20"/>
                <w:szCs w:val="20"/>
                <w:lang w:eastAsia="es-MX" w:bidi="ar-SA"/>
              </w:rPr>
              <w:t>Progra</w:t>
            </w:r>
            <w:r w:rsidR="000B3915" w:rsidRPr="00064DED">
              <w:rPr>
                <w:rFonts w:ascii="Montserrat" w:eastAsia="Times New Roman" w:hAnsi="Montserrat" w:cs="Times New Roman"/>
                <w:b/>
                <w:bCs/>
                <w:color w:val="FFFFFF" w:themeColor="background1"/>
                <w:kern w:val="0"/>
                <w:sz w:val="20"/>
                <w:szCs w:val="20"/>
                <w:lang w:eastAsia="es-MX" w:bidi="ar-SA"/>
              </w:rPr>
              <w:t>-</w:t>
            </w:r>
            <w:r w:rsidRPr="00064DED">
              <w:rPr>
                <w:rFonts w:ascii="Montserrat" w:eastAsia="Times New Roman" w:hAnsi="Montserrat" w:cs="Times New Roman"/>
                <w:b/>
                <w:bCs/>
                <w:color w:val="FFFFFF" w:themeColor="background1"/>
                <w:kern w:val="0"/>
                <w:sz w:val="20"/>
                <w:szCs w:val="20"/>
                <w:lang w:eastAsia="es-MX" w:bidi="ar-SA"/>
              </w:rPr>
              <w:t>mado</w:t>
            </w:r>
            <w:proofErr w:type="spellEnd"/>
          </w:p>
        </w:tc>
        <w:tc>
          <w:tcPr>
            <w:tcW w:w="652" w:type="pct"/>
            <w:tcBorders>
              <w:top w:val="single" w:sz="4" w:space="0" w:color="auto"/>
              <w:left w:val="single" w:sz="4" w:space="0" w:color="auto"/>
              <w:right w:val="single" w:sz="4" w:space="0" w:color="auto"/>
            </w:tcBorders>
            <w:shd w:val="clear" w:color="auto" w:fill="B38E5D"/>
          </w:tcPr>
          <w:p w14:paraId="77CB9045" w14:textId="77777777" w:rsidR="00A43854" w:rsidRPr="00064DED" w:rsidRDefault="00A43854"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p>
          <w:p w14:paraId="49C54F54" w14:textId="576A8F37"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 Ejercido</w:t>
            </w:r>
          </w:p>
        </w:tc>
      </w:tr>
      <w:tr w:rsidR="009A11B9" w:rsidRPr="00064DED"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9A11B9" w:rsidRPr="00064DED" w:rsidRDefault="009A11B9" w:rsidP="009A11B9">
            <w:pPr>
              <w:widowControl/>
              <w:spacing w:line="240" w:lineRule="auto"/>
              <w:jc w:val="left"/>
              <w:rPr>
                <w:rFonts w:ascii="Montserrat" w:eastAsia="Times New Roman" w:hAnsi="Montserrat" w:cs="Times New Roman"/>
                <w:b/>
                <w:bCs/>
                <w:color w:val="FFFFFF" w:themeColor="background1"/>
                <w:kern w:val="0"/>
                <w:sz w:val="20"/>
                <w:szCs w:val="20"/>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6187A3C9"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30EB2004"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(porcentajes)</w:t>
            </w:r>
          </w:p>
        </w:tc>
      </w:tr>
      <w:tr w:rsidR="0019611E" w:rsidRPr="00064DED"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3329F792"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80,870.2</w:t>
            </w:r>
          </w:p>
        </w:tc>
        <w:tc>
          <w:tcPr>
            <w:tcW w:w="653" w:type="pct"/>
            <w:tcBorders>
              <w:top w:val="nil"/>
              <w:left w:val="nil"/>
              <w:bottom w:val="single" w:sz="8" w:space="0" w:color="auto"/>
              <w:right w:val="single" w:sz="8" w:space="0" w:color="auto"/>
            </w:tcBorders>
            <w:shd w:val="clear" w:color="auto" w:fill="auto"/>
            <w:vAlign w:val="center"/>
            <w:hideMark/>
          </w:tcPr>
          <w:p w14:paraId="686C7FD7" w14:textId="0CC1E0EB"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57,723.0</w:t>
            </w:r>
          </w:p>
        </w:tc>
        <w:tc>
          <w:tcPr>
            <w:tcW w:w="654" w:type="pct"/>
            <w:tcBorders>
              <w:top w:val="nil"/>
              <w:left w:val="nil"/>
              <w:bottom w:val="single" w:sz="8" w:space="0" w:color="auto"/>
              <w:right w:val="single" w:sz="8" w:space="0" w:color="auto"/>
            </w:tcBorders>
            <w:shd w:val="clear" w:color="auto" w:fill="auto"/>
            <w:vAlign w:val="center"/>
            <w:hideMark/>
          </w:tcPr>
          <w:p w14:paraId="2571516B" w14:textId="5D12CDB6"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91,870.3</w:t>
            </w:r>
          </w:p>
        </w:tc>
        <w:tc>
          <w:tcPr>
            <w:tcW w:w="652" w:type="pct"/>
            <w:tcBorders>
              <w:top w:val="nil"/>
              <w:left w:val="nil"/>
              <w:bottom w:val="single" w:sz="8" w:space="0" w:color="auto"/>
              <w:right w:val="single" w:sz="8" w:space="0" w:color="auto"/>
            </w:tcBorders>
            <w:shd w:val="clear" w:color="auto" w:fill="auto"/>
            <w:vAlign w:val="center"/>
            <w:hideMark/>
          </w:tcPr>
          <w:p w14:paraId="074D4872" w14:textId="58F5D895"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66,313.8</w:t>
            </w:r>
          </w:p>
        </w:tc>
        <w:tc>
          <w:tcPr>
            <w:tcW w:w="580" w:type="pct"/>
            <w:tcBorders>
              <w:top w:val="nil"/>
              <w:left w:val="nil"/>
              <w:bottom w:val="single" w:sz="8" w:space="0" w:color="auto"/>
              <w:right w:val="single" w:sz="8" w:space="0" w:color="auto"/>
            </w:tcBorders>
            <w:shd w:val="clear" w:color="auto" w:fill="auto"/>
            <w:vAlign w:val="center"/>
          </w:tcPr>
          <w:p w14:paraId="3AE0F756" w14:textId="3519BF3E"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13.60</w:t>
            </w:r>
          </w:p>
        </w:tc>
        <w:tc>
          <w:tcPr>
            <w:tcW w:w="652" w:type="pct"/>
            <w:tcBorders>
              <w:top w:val="nil"/>
              <w:left w:val="nil"/>
              <w:bottom w:val="single" w:sz="8" w:space="0" w:color="auto"/>
              <w:right w:val="single" w:sz="8" w:space="0" w:color="auto"/>
            </w:tcBorders>
            <w:shd w:val="clear" w:color="auto" w:fill="auto"/>
            <w:vAlign w:val="center"/>
          </w:tcPr>
          <w:p w14:paraId="637D6160" w14:textId="70BA80D1"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14.88</w:t>
            </w:r>
          </w:p>
        </w:tc>
      </w:tr>
      <w:tr w:rsidR="0019611E" w:rsidRPr="00064DED"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3D5DBABE"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2,179.0</w:t>
            </w:r>
          </w:p>
        </w:tc>
        <w:tc>
          <w:tcPr>
            <w:tcW w:w="653" w:type="pct"/>
            <w:tcBorders>
              <w:top w:val="nil"/>
              <w:left w:val="nil"/>
              <w:bottom w:val="single" w:sz="8" w:space="0" w:color="auto"/>
              <w:right w:val="single" w:sz="8" w:space="0" w:color="auto"/>
            </w:tcBorders>
            <w:shd w:val="clear" w:color="auto" w:fill="auto"/>
            <w:vAlign w:val="center"/>
            <w:hideMark/>
          </w:tcPr>
          <w:p w14:paraId="01D4E20A" w14:textId="3FB38193"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728.1</w:t>
            </w:r>
          </w:p>
        </w:tc>
        <w:tc>
          <w:tcPr>
            <w:tcW w:w="654" w:type="pct"/>
            <w:tcBorders>
              <w:top w:val="nil"/>
              <w:left w:val="nil"/>
              <w:bottom w:val="single" w:sz="8" w:space="0" w:color="auto"/>
              <w:right w:val="single" w:sz="8" w:space="0" w:color="auto"/>
            </w:tcBorders>
            <w:shd w:val="clear" w:color="auto" w:fill="auto"/>
            <w:vAlign w:val="center"/>
            <w:hideMark/>
          </w:tcPr>
          <w:p w14:paraId="5EF05BCB" w14:textId="6AF69D7B"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1,220.0</w:t>
            </w:r>
          </w:p>
        </w:tc>
        <w:tc>
          <w:tcPr>
            <w:tcW w:w="652" w:type="pct"/>
            <w:tcBorders>
              <w:top w:val="nil"/>
              <w:left w:val="nil"/>
              <w:bottom w:val="single" w:sz="8" w:space="0" w:color="auto"/>
              <w:right w:val="single" w:sz="8" w:space="0" w:color="auto"/>
            </w:tcBorders>
            <w:shd w:val="clear" w:color="auto" w:fill="auto"/>
            <w:vAlign w:val="center"/>
            <w:hideMark/>
          </w:tcPr>
          <w:p w14:paraId="45FE6380" w14:textId="4E7B482D"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4,644.0</w:t>
            </w:r>
          </w:p>
        </w:tc>
        <w:tc>
          <w:tcPr>
            <w:tcW w:w="580" w:type="pct"/>
            <w:tcBorders>
              <w:top w:val="nil"/>
              <w:left w:val="nil"/>
              <w:bottom w:val="single" w:sz="8" w:space="0" w:color="auto"/>
              <w:right w:val="single" w:sz="8" w:space="0" w:color="auto"/>
            </w:tcBorders>
            <w:shd w:val="clear" w:color="auto" w:fill="auto"/>
            <w:vAlign w:val="center"/>
          </w:tcPr>
          <w:p w14:paraId="4B3BED6E" w14:textId="36CF4AED"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-44.01</w:t>
            </w:r>
          </w:p>
        </w:tc>
        <w:tc>
          <w:tcPr>
            <w:tcW w:w="652" w:type="pct"/>
            <w:tcBorders>
              <w:top w:val="nil"/>
              <w:left w:val="nil"/>
              <w:bottom w:val="single" w:sz="8" w:space="0" w:color="auto"/>
              <w:right w:val="single" w:sz="8" w:space="0" w:color="auto"/>
            </w:tcBorders>
            <w:shd w:val="clear" w:color="auto" w:fill="auto"/>
            <w:vAlign w:val="center"/>
          </w:tcPr>
          <w:p w14:paraId="55107D2F" w14:textId="71611274"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537.82</w:t>
            </w:r>
          </w:p>
        </w:tc>
      </w:tr>
      <w:tr w:rsidR="0019611E" w:rsidRPr="00064DED"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12200119"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14,565.6</w:t>
            </w:r>
          </w:p>
        </w:tc>
        <w:tc>
          <w:tcPr>
            <w:tcW w:w="653" w:type="pct"/>
            <w:tcBorders>
              <w:top w:val="nil"/>
              <w:left w:val="nil"/>
              <w:bottom w:val="single" w:sz="8" w:space="0" w:color="auto"/>
              <w:right w:val="single" w:sz="8" w:space="0" w:color="auto"/>
            </w:tcBorders>
            <w:shd w:val="clear" w:color="auto" w:fill="auto"/>
            <w:vAlign w:val="center"/>
            <w:hideMark/>
          </w:tcPr>
          <w:p w14:paraId="2017A5C8" w14:textId="7FCAE5BE"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7,423.5</w:t>
            </w:r>
          </w:p>
        </w:tc>
        <w:tc>
          <w:tcPr>
            <w:tcW w:w="654" w:type="pct"/>
            <w:tcBorders>
              <w:top w:val="nil"/>
              <w:left w:val="nil"/>
              <w:bottom w:val="single" w:sz="8" w:space="0" w:color="auto"/>
              <w:right w:val="single" w:sz="8" w:space="0" w:color="auto"/>
            </w:tcBorders>
            <w:shd w:val="clear" w:color="auto" w:fill="auto"/>
            <w:vAlign w:val="center"/>
          </w:tcPr>
          <w:p w14:paraId="463FACB8" w14:textId="1BD797B4"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13,174.2</w:t>
            </w:r>
          </w:p>
        </w:tc>
        <w:tc>
          <w:tcPr>
            <w:tcW w:w="652" w:type="pct"/>
            <w:tcBorders>
              <w:top w:val="nil"/>
              <w:left w:val="nil"/>
              <w:bottom w:val="single" w:sz="8" w:space="0" w:color="auto"/>
              <w:right w:val="single" w:sz="8" w:space="0" w:color="auto"/>
            </w:tcBorders>
            <w:shd w:val="clear" w:color="auto" w:fill="auto"/>
            <w:vAlign w:val="center"/>
          </w:tcPr>
          <w:p w14:paraId="13D1D820" w14:textId="0B088B06"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9,444.0</w:t>
            </w:r>
          </w:p>
        </w:tc>
        <w:tc>
          <w:tcPr>
            <w:tcW w:w="580" w:type="pct"/>
            <w:tcBorders>
              <w:top w:val="nil"/>
              <w:left w:val="nil"/>
              <w:bottom w:val="single" w:sz="8" w:space="0" w:color="auto"/>
              <w:right w:val="single" w:sz="8" w:space="0" w:color="auto"/>
            </w:tcBorders>
            <w:shd w:val="clear" w:color="auto" w:fill="auto"/>
            <w:vAlign w:val="center"/>
          </w:tcPr>
          <w:p w14:paraId="745D0FD3" w14:textId="2162D3BB"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-9.55</w:t>
            </w:r>
          </w:p>
        </w:tc>
        <w:tc>
          <w:tcPr>
            <w:tcW w:w="652" w:type="pct"/>
            <w:tcBorders>
              <w:top w:val="nil"/>
              <w:left w:val="nil"/>
              <w:bottom w:val="single" w:sz="8" w:space="0" w:color="auto"/>
              <w:right w:val="single" w:sz="8" w:space="0" w:color="auto"/>
            </w:tcBorders>
            <w:shd w:val="clear" w:color="auto" w:fill="auto"/>
            <w:vAlign w:val="center"/>
          </w:tcPr>
          <w:p w14:paraId="31350771" w14:textId="20B62B8C"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27.22</w:t>
            </w:r>
          </w:p>
        </w:tc>
      </w:tr>
      <w:tr w:rsidR="0019611E" w:rsidRPr="00064DED"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3AF02B62"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1,222.9</w:t>
            </w:r>
          </w:p>
        </w:tc>
        <w:tc>
          <w:tcPr>
            <w:tcW w:w="653" w:type="pct"/>
            <w:tcBorders>
              <w:top w:val="nil"/>
              <w:left w:val="nil"/>
              <w:bottom w:val="single" w:sz="8" w:space="0" w:color="auto"/>
              <w:right w:val="single" w:sz="8" w:space="0" w:color="auto"/>
            </w:tcBorders>
            <w:shd w:val="clear" w:color="auto" w:fill="auto"/>
            <w:vAlign w:val="center"/>
            <w:hideMark/>
          </w:tcPr>
          <w:p w14:paraId="3E620F33" w14:textId="3788946B"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266.3</w:t>
            </w:r>
          </w:p>
        </w:tc>
        <w:tc>
          <w:tcPr>
            <w:tcW w:w="654" w:type="pct"/>
            <w:tcBorders>
              <w:top w:val="nil"/>
              <w:left w:val="nil"/>
              <w:bottom w:val="single" w:sz="8" w:space="0" w:color="auto"/>
              <w:right w:val="single" w:sz="8" w:space="0" w:color="auto"/>
            </w:tcBorders>
            <w:shd w:val="clear" w:color="auto" w:fill="auto"/>
            <w:vAlign w:val="center"/>
          </w:tcPr>
          <w:p w14:paraId="52EDFCC1" w14:textId="1A677DA5"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1,707.7</w:t>
            </w:r>
          </w:p>
        </w:tc>
        <w:tc>
          <w:tcPr>
            <w:tcW w:w="652" w:type="pct"/>
            <w:tcBorders>
              <w:top w:val="nil"/>
              <w:left w:val="nil"/>
              <w:bottom w:val="single" w:sz="8" w:space="0" w:color="auto"/>
              <w:right w:val="single" w:sz="8" w:space="0" w:color="auto"/>
            </w:tcBorders>
            <w:shd w:val="clear" w:color="auto" w:fill="auto"/>
            <w:vAlign w:val="center"/>
          </w:tcPr>
          <w:p w14:paraId="0F06612B" w14:textId="6CB269ED"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790.5</w:t>
            </w:r>
          </w:p>
        </w:tc>
        <w:tc>
          <w:tcPr>
            <w:tcW w:w="580" w:type="pct"/>
            <w:tcBorders>
              <w:top w:val="nil"/>
              <w:left w:val="nil"/>
              <w:bottom w:val="single" w:sz="8" w:space="0" w:color="auto"/>
              <w:right w:val="single" w:sz="8" w:space="0" w:color="auto"/>
            </w:tcBorders>
            <w:shd w:val="clear" w:color="auto" w:fill="auto"/>
            <w:vAlign w:val="center"/>
          </w:tcPr>
          <w:p w14:paraId="02CA5510" w14:textId="150C6AC1"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39.64</w:t>
            </w:r>
          </w:p>
        </w:tc>
        <w:tc>
          <w:tcPr>
            <w:tcW w:w="652" w:type="pct"/>
            <w:tcBorders>
              <w:top w:val="nil"/>
              <w:left w:val="nil"/>
              <w:bottom w:val="single" w:sz="8" w:space="0" w:color="auto"/>
              <w:right w:val="single" w:sz="8" w:space="0" w:color="auto"/>
            </w:tcBorders>
            <w:shd w:val="clear" w:color="auto" w:fill="auto"/>
            <w:vAlign w:val="center"/>
          </w:tcPr>
          <w:p w14:paraId="272E0142" w14:textId="71726645"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196.85</w:t>
            </w:r>
          </w:p>
        </w:tc>
      </w:tr>
      <w:tr w:rsidR="0019611E" w:rsidRPr="00064DED"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0A00CC3C"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85.2</w:t>
            </w:r>
          </w:p>
        </w:tc>
        <w:tc>
          <w:tcPr>
            <w:tcW w:w="653" w:type="pct"/>
            <w:tcBorders>
              <w:top w:val="nil"/>
              <w:left w:val="nil"/>
              <w:bottom w:val="single" w:sz="8" w:space="0" w:color="auto"/>
              <w:right w:val="single" w:sz="8" w:space="0" w:color="auto"/>
            </w:tcBorders>
            <w:shd w:val="clear" w:color="auto" w:fill="auto"/>
            <w:vAlign w:val="center"/>
            <w:hideMark/>
          </w:tcPr>
          <w:p w14:paraId="21B0A4DD" w14:textId="517D50F4"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128.7</w:t>
            </w:r>
          </w:p>
        </w:tc>
        <w:tc>
          <w:tcPr>
            <w:tcW w:w="654" w:type="pct"/>
            <w:tcBorders>
              <w:top w:val="nil"/>
              <w:left w:val="nil"/>
              <w:bottom w:val="single" w:sz="8" w:space="0" w:color="auto"/>
              <w:right w:val="single" w:sz="8" w:space="0" w:color="auto"/>
            </w:tcBorders>
            <w:shd w:val="clear" w:color="auto" w:fill="auto"/>
            <w:vAlign w:val="center"/>
          </w:tcPr>
          <w:p w14:paraId="10B18024" w14:textId="7FE10242"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158.8</w:t>
            </w:r>
          </w:p>
        </w:tc>
        <w:tc>
          <w:tcPr>
            <w:tcW w:w="652" w:type="pct"/>
            <w:tcBorders>
              <w:top w:val="nil"/>
              <w:left w:val="nil"/>
              <w:bottom w:val="single" w:sz="8" w:space="0" w:color="auto"/>
              <w:right w:val="single" w:sz="8" w:space="0" w:color="auto"/>
            </w:tcBorders>
            <w:shd w:val="clear" w:color="auto" w:fill="auto"/>
            <w:vAlign w:val="center"/>
          </w:tcPr>
          <w:p w14:paraId="048D8DFE" w14:textId="5D892F36"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331.5</w:t>
            </w:r>
          </w:p>
        </w:tc>
        <w:tc>
          <w:tcPr>
            <w:tcW w:w="580" w:type="pct"/>
            <w:tcBorders>
              <w:top w:val="nil"/>
              <w:left w:val="nil"/>
              <w:bottom w:val="single" w:sz="8" w:space="0" w:color="auto"/>
              <w:right w:val="single" w:sz="8" w:space="0" w:color="auto"/>
            </w:tcBorders>
            <w:shd w:val="clear" w:color="auto" w:fill="auto"/>
            <w:vAlign w:val="center"/>
          </w:tcPr>
          <w:p w14:paraId="458D037E" w14:textId="58923B09"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86.38</w:t>
            </w:r>
          </w:p>
        </w:tc>
        <w:tc>
          <w:tcPr>
            <w:tcW w:w="652" w:type="pct"/>
            <w:tcBorders>
              <w:top w:val="nil"/>
              <w:left w:val="nil"/>
              <w:bottom w:val="single" w:sz="8" w:space="0" w:color="auto"/>
              <w:right w:val="single" w:sz="8" w:space="0" w:color="auto"/>
            </w:tcBorders>
            <w:shd w:val="clear" w:color="auto" w:fill="auto"/>
            <w:vAlign w:val="center"/>
          </w:tcPr>
          <w:p w14:paraId="4DCBD7C8" w14:textId="10B4D7A4"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157.58</w:t>
            </w:r>
          </w:p>
        </w:tc>
      </w:tr>
      <w:tr w:rsidR="0019611E" w:rsidRPr="00064DED"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19611E" w:rsidRPr="00064DED" w:rsidRDefault="0019611E" w:rsidP="0019611E">
            <w:pPr>
              <w:jc w:val="center"/>
              <w:rPr>
                <w:rFonts w:ascii="Montserrat" w:hAnsi="Montserrat" w:cs="Calibri"/>
                <w:b/>
                <w:bCs/>
                <w:color w:val="000000"/>
                <w:sz w:val="20"/>
                <w:szCs w:val="20"/>
              </w:rPr>
            </w:pPr>
            <w:proofErr w:type="gramStart"/>
            <w:r w:rsidRPr="00064DED">
              <w:rPr>
                <w:rFonts w:ascii="Montserrat" w:hAnsi="Montserrat" w:cs="Calibri"/>
                <w:b/>
                <w:bCs/>
                <w:color w:val="000000"/>
                <w:sz w:val="20"/>
                <w:szCs w:val="20"/>
              </w:rPr>
              <w:t>Total</w:t>
            </w:r>
            <w:proofErr w:type="gramEnd"/>
            <w:r w:rsidRPr="00064DED">
              <w:rPr>
                <w:rFonts w:ascii="Montserrat" w:hAnsi="Montserrat" w:cs="Calibri"/>
                <w:b/>
                <w:bCs/>
                <w:color w:val="000000"/>
                <w:sz w:val="20"/>
                <w:szCs w:val="20"/>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08EA0FA0"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98,922.9</w:t>
            </w:r>
          </w:p>
        </w:tc>
        <w:tc>
          <w:tcPr>
            <w:tcW w:w="653" w:type="pct"/>
            <w:tcBorders>
              <w:top w:val="nil"/>
              <w:left w:val="nil"/>
              <w:bottom w:val="single" w:sz="8" w:space="0" w:color="auto"/>
              <w:right w:val="single" w:sz="8" w:space="0" w:color="auto"/>
            </w:tcBorders>
            <w:shd w:val="clear" w:color="auto" w:fill="auto"/>
            <w:vAlign w:val="center"/>
            <w:hideMark/>
          </w:tcPr>
          <w:p w14:paraId="48F27856" w14:textId="670EC4D7"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66,269.6</w:t>
            </w:r>
          </w:p>
        </w:tc>
        <w:tc>
          <w:tcPr>
            <w:tcW w:w="654" w:type="pct"/>
            <w:tcBorders>
              <w:top w:val="nil"/>
              <w:left w:val="nil"/>
              <w:bottom w:val="single" w:sz="8" w:space="0" w:color="auto"/>
              <w:right w:val="single" w:sz="8" w:space="0" w:color="auto"/>
            </w:tcBorders>
            <w:shd w:val="clear" w:color="auto" w:fill="auto"/>
            <w:vAlign w:val="center"/>
            <w:hideMark/>
          </w:tcPr>
          <w:p w14:paraId="18FF44E6" w14:textId="3A5C0FD3"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108,131.0</w:t>
            </w:r>
          </w:p>
        </w:tc>
        <w:tc>
          <w:tcPr>
            <w:tcW w:w="652" w:type="pct"/>
            <w:tcBorders>
              <w:top w:val="nil"/>
              <w:left w:val="nil"/>
              <w:bottom w:val="single" w:sz="8" w:space="0" w:color="auto"/>
              <w:right w:val="single" w:sz="8" w:space="0" w:color="auto"/>
            </w:tcBorders>
            <w:shd w:val="clear" w:color="auto" w:fill="auto"/>
            <w:vAlign w:val="center"/>
            <w:hideMark/>
          </w:tcPr>
          <w:p w14:paraId="1402F43D" w14:textId="0EEACD04"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81,523.8</w:t>
            </w:r>
          </w:p>
        </w:tc>
        <w:tc>
          <w:tcPr>
            <w:tcW w:w="580" w:type="pct"/>
            <w:tcBorders>
              <w:top w:val="nil"/>
              <w:left w:val="nil"/>
              <w:bottom w:val="single" w:sz="8" w:space="0" w:color="auto"/>
              <w:right w:val="single" w:sz="8" w:space="0" w:color="auto"/>
            </w:tcBorders>
            <w:shd w:val="clear" w:color="auto" w:fill="auto"/>
            <w:vAlign w:val="center"/>
          </w:tcPr>
          <w:p w14:paraId="506082FA" w14:textId="6DBE6D93"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9.31</w:t>
            </w:r>
          </w:p>
        </w:tc>
        <w:tc>
          <w:tcPr>
            <w:tcW w:w="652" w:type="pct"/>
            <w:tcBorders>
              <w:top w:val="nil"/>
              <w:left w:val="nil"/>
              <w:bottom w:val="single" w:sz="8" w:space="0" w:color="auto"/>
              <w:right w:val="single" w:sz="8" w:space="0" w:color="auto"/>
            </w:tcBorders>
            <w:shd w:val="clear" w:color="auto" w:fill="auto"/>
            <w:vAlign w:val="center"/>
          </w:tcPr>
          <w:p w14:paraId="218DA137" w14:textId="3C9C7ACD"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23.02</w:t>
            </w:r>
          </w:p>
        </w:tc>
      </w:tr>
      <w:tr w:rsidR="0019611E" w:rsidRPr="00064DED"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112B2968"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16F9848A"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277CEE0B"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62B67FD4"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6F45061F" w14:textId="1C4A8D8A"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4608C1DB" w14:textId="5D99EC5C"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0.00</w:t>
            </w:r>
          </w:p>
        </w:tc>
      </w:tr>
      <w:tr w:rsidR="0019611E" w:rsidRPr="00064DED"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19611E" w:rsidRPr="00064DED" w:rsidRDefault="0019611E" w:rsidP="0019611E">
            <w:pPr>
              <w:jc w:val="center"/>
              <w:rPr>
                <w:rFonts w:ascii="Montserrat" w:hAnsi="Montserrat" w:cs="Calibri"/>
                <w:color w:val="000000"/>
                <w:sz w:val="20"/>
                <w:szCs w:val="20"/>
              </w:rPr>
            </w:pPr>
            <w:r w:rsidRPr="00064DED">
              <w:rPr>
                <w:rFonts w:ascii="Montserrat" w:hAnsi="Montserrat" w:cs="Calibri"/>
                <w:color w:val="000000"/>
                <w:sz w:val="20"/>
                <w:szCs w:val="20"/>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20C6B414"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17582024" w14:textId="011332F9"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3A73D660"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0FE3B2D1" w:rsidR="0019611E" w:rsidRPr="0019611E" w:rsidRDefault="0019611E" w:rsidP="0019611E">
            <w:pPr>
              <w:jc w:val="right"/>
              <w:rPr>
                <w:rFonts w:ascii="Montserrat" w:hAnsi="Montserrat" w:cs="Calibri"/>
                <w:color w:val="000000"/>
                <w:sz w:val="20"/>
                <w:szCs w:val="20"/>
              </w:rPr>
            </w:pPr>
            <w:r w:rsidRPr="0019611E">
              <w:rPr>
                <w:rFonts w:ascii="Montserrat" w:hAnsi="Montserrat"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3507823D" w14:textId="63C122D5"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C1C37C5" w14:textId="67AD697F" w:rsidR="0019611E" w:rsidRPr="0019611E" w:rsidRDefault="0019611E" w:rsidP="0019611E">
            <w:pPr>
              <w:jc w:val="center"/>
              <w:rPr>
                <w:rFonts w:ascii="Montserrat" w:hAnsi="Montserrat" w:cs="Calibri"/>
                <w:color w:val="000000"/>
                <w:sz w:val="20"/>
                <w:szCs w:val="20"/>
              </w:rPr>
            </w:pPr>
            <w:r w:rsidRPr="0019611E">
              <w:rPr>
                <w:rFonts w:ascii="Montserrat" w:hAnsi="Montserrat" w:cs="Calibri"/>
                <w:color w:val="000000"/>
                <w:sz w:val="20"/>
                <w:szCs w:val="20"/>
              </w:rPr>
              <w:t>0.00</w:t>
            </w:r>
          </w:p>
        </w:tc>
      </w:tr>
      <w:tr w:rsidR="0019611E" w:rsidRPr="00064DED"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19611E" w:rsidRPr="00064DED" w:rsidRDefault="0019611E" w:rsidP="0019611E">
            <w:pPr>
              <w:jc w:val="center"/>
              <w:rPr>
                <w:rFonts w:ascii="Montserrat" w:hAnsi="Montserrat" w:cs="Calibri"/>
                <w:b/>
                <w:bCs/>
                <w:color w:val="000000"/>
                <w:sz w:val="20"/>
                <w:szCs w:val="20"/>
              </w:rPr>
            </w:pPr>
            <w:proofErr w:type="gramStart"/>
            <w:r w:rsidRPr="00064DED">
              <w:rPr>
                <w:rFonts w:ascii="Montserrat" w:hAnsi="Montserrat" w:cs="Calibri"/>
                <w:b/>
                <w:bCs/>
                <w:color w:val="000000"/>
                <w:sz w:val="20"/>
                <w:szCs w:val="20"/>
              </w:rPr>
              <w:t>Total</w:t>
            </w:r>
            <w:proofErr w:type="gramEnd"/>
            <w:r w:rsidRPr="00064DED">
              <w:rPr>
                <w:rFonts w:ascii="Montserrat" w:hAnsi="Montserrat" w:cs="Calibri"/>
                <w:b/>
                <w:bCs/>
                <w:color w:val="000000"/>
                <w:sz w:val="20"/>
                <w:szCs w:val="20"/>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76693006"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2849EA7C" w14:textId="6E1F6F9F"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6A691034"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12E2F25B"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13066B70" w14:textId="49B58BEF"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8545B63" w14:textId="533BB948"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0.00</w:t>
            </w:r>
          </w:p>
        </w:tc>
      </w:tr>
      <w:tr w:rsidR="0019611E" w:rsidRPr="00064DED"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19611E" w:rsidRPr="00064DED" w:rsidRDefault="0019611E" w:rsidP="0019611E">
            <w:pPr>
              <w:jc w:val="center"/>
              <w:rPr>
                <w:rFonts w:ascii="Montserrat" w:hAnsi="Montserrat" w:cs="Calibri"/>
                <w:b/>
                <w:bCs/>
                <w:color w:val="000000"/>
                <w:sz w:val="20"/>
                <w:szCs w:val="20"/>
              </w:rPr>
            </w:pPr>
            <w:r w:rsidRPr="00064DED">
              <w:rPr>
                <w:rFonts w:ascii="Montserrat" w:hAnsi="Montserrat" w:cs="Calibri"/>
                <w:b/>
                <w:bCs/>
                <w:color w:val="000000"/>
                <w:sz w:val="20"/>
                <w:szCs w:val="20"/>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6C12F037"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98,922.9</w:t>
            </w:r>
          </w:p>
        </w:tc>
        <w:tc>
          <w:tcPr>
            <w:tcW w:w="653" w:type="pct"/>
            <w:tcBorders>
              <w:top w:val="nil"/>
              <w:left w:val="nil"/>
              <w:bottom w:val="single" w:sz="8" w:space="0" w:color="auto"/>
              <w:right w:val="single" w:sz="8" w:space="0" w:color="auto"/>
            </w:tcBorders>
            <w:shd w:val="clear" w:color="auto" w:fill="auto"/>
            <w:vAlign w:val="center"/>
            <w:hideMark/>
          </w:tcPr>
          <w:p w14:paraId="3A4991FC" w14:textId="7A7627C9"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66,269.6</w:t>
            </w:r>
          </w:p>
        </w:tc>
        <w:tc>
          <w:tcPr>
            <w:tcW w:w="654" w:type="pct"/>
            <w:tcBorders>
              <w:top w:val="nil"/>
              <w:left w:val="nil"/>
              <w:bottom w:val="single" w:sz="8" w:space="0" w:color="auto"/>
              <w:right w:val="single" w:sz="8" w:space="0" w:color="auto"/>
            </w:tcBorders>
            <w:shd w:val="clear" w:color="auto" w:fill="auto"/>
            <w:vAlign w:val="center"/>
            <w:hideMark/>
          </w:tcPr>
          <w:p w14:paraId="33724BD0" w14:textId="5C8FCB84"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108,131.0</w:t>
            </w:r>
          </w:p>
        </w:tc>
        <w:tc>
          <w:tcPr>
            <w:tcW w:w="652" w:type="pct"/>
            <w:tcBorders>
              <w:top w:val="nil"/>
              <w:left w:val="nil"/>
              <w:bottom w:val="single" w:sz="8" w:space="0" w:color="auto"/>
              <w:right w:val="single" w:sz="8" w:space="0" w:color="auto"/>
            </w:tcBorders>
            <w:shd w:val="clear" w:color="auto" w:fill="auto"/>
            <w:vAlign w:val="center"/>
            <w:hideMark/>
          </w:tcPr>
          <w:p w14:paraId="42D3272E" w14:textId="1BEA184E" w:rsidR="0019611E" w:rsidRPr="0019611E" w:rsidRDefault="0019611E" w:rsidP="0019611E">
            <w:pPr>
              <w:jc w:val="right"/>
              <w:rPr>
                <w:rFonts w:ascii="Montserrat" w:hAnsi="Montserrat" w:cs="Calibri"/>
                <w:b/>
                <w:bCs/>
                <w:color w:val="000000"/>
                <w:sz w:val="20"/>
                <w:szCs w:val="20"/>
              </w:rPr>
            </w:pPr>
            <w:r w:rsidRPr="0019611E">
              <w:rPr>
                <w:rFonts w:ascii="Montserrat" w:hAnsi="Montserrat" w:cs="Calibri"/>
                <w:b/>
                <w:bCs/>
                <w:color w:val="000000"/>
                <w:sz w:val="20"/>
                <w:szCs w:val="20"/>
              </w:rPr>
              <w:t>81,523.8</w:t>
            </w:r>
          </w:p>
        </w:tc>
        <w:tc>
          <w:tcPr>
            <w:tcW w:w="580" w:type="pct"/>
            <w:tcBorders>
              <w:top w:val="nil"/>
              <w:left w:val="nil"/>
              <w:bottom w:val="single" w:sz="8" w:space="0" w:color="auto"/>
              <w:right w:val="single" w:sz="8" w:space="0" w:color="auto"/>
            </w:tcBorders>
            <w:shd w:val="clear" w:color="auto" w:fill="auto"/>
            <w:vAlign w:val="center"/>
          </w:tcPr>
          <w:p w14:paraId="3992E787" w14:textId="3927A1C2"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9.31</w:t>
            </w:r>
          </w:p>
        </w:tc>
        <w:tc>
          <w:tcPr>
            <w:tcW w:w="652" w:type="pct"/>
            <w:tcBorders>
              <w:top w:val="nil"/>
              <w:left w:val="nil"/>
              <w:bottom w:val="single" w:sz="8" w:space="0" w:color="auto"/>
              <w:right w:val="single" w:sz="8" w:space="0" w:color="auto"/>
            </w:tcBorders>
            <w:shd w:val="clear" w:color="auto" w:fill="auto"/>
            <w:vAlign w:val="center"/>
          </w:tcPr>
          <w:p w14:paraId="53C8FB63" w14:textId="74FF86F4" w:rsidR="0019611E" w:rsidRPr="0019611E" w:rsidRDefault="0019611E" w:rsidP="0019611E">
            <w:pPr>
              <w:jc w:val="center"/>
              <w:rPr>
                <w:rFonts w:ascii="Montserrat" w:hAnsi="Montserrat" w:cs="Calibri"/>
                <w:b/>
                <w:bCs/>
                <w:color w:val="000000"/>
                <w:sz w:val="20"/>
                <w:szCs w:val="20"/>
              </w:rPr>
            </w:pPr>
            <w:r w:rsidRPr="0019611E">
              <w:rPr>
                <w:rFonts w:ascii="Montserrat" w:hAnsi="Montserrat" w:cs="Calibri"/>
                <w:b/>
                <w:bCs/>
                <w:color w:val="000000"/>
                <w:sz w:val="20"/>
                <w:szCs w:val="20"/>
              </w:rPr>
              <w:t>23.02</w:t>
            </w:r>
          </w:p>
        </w:tc>
      </w:tr>
    </w:tbl>
    <w:p w14:paraId="628A4BBF" w14:textId="060306A7" w:rsidR="009A11B9" w:rsidRPr="009A11B9"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Como se puede observar </w:t>
      </w:r>
      <w:r w:rsidR="008A3E5C">
        <w:rPr>
          <w:rFonts w:ascii="Montserrat" w:hAnsi="Montserrat"/>
          <w:sz w:val="22"/>
          <w:szCs w:val="22"/>
          <w:lang w:val="es-ES"/>
        </w:rPr>
        <w:t>en la Tabla 4</w:t>
      </w:r>
      <w:r w:rsidRPr="009A11B9">
        <w:rPr>
          <w:rFonts w:ascii="Montserrat" w:hAnsi="Montserrat"/>
          <w:sz w:val="22"/>
          <w:szCs w:val="22"/>
          <w:lang w:val="es-ES"/>
        </w:rPr>
        <w:t xml:space="preserve">, el presupuesto programado en gasto corriente en el periodo enero – </w:t>
      </w:r>
      <w:r w:rsidR="0001205C">
        <w:rPr>
          <w:rFonts w:ascii="Montserrat" w:hAnsi="Montserrat"/>
          <w:sz w:val="22"/>
          <w:szCs w:val="22"/>
          <w:lang w:val="es-ES"/>
        </w:rPr>
        <w:t xml:space="preserve">marzo </w:t>
      </w:r>
      <w:r w:rsidRPr="009A11B9">
        <w:rPr>
          <w:rFonts w:ascii="Montserrat" w:hAnsi="Montserrat"/>
          <w:sz w:val="22"/>
          <w:szCs w:val="22"/>
          <w:lang w:val="es-ES"/>
        </w:rPr>
        <w:t>202</w:t>
      </w:r>
      <w:r w:rsidR="0001205C">
        <w:rPr>
          <w:rFonts w:ascii="Montserrat" w:hAnsi="Montserrat"/>
          <w:sz w:val="22"/>
          <w:szCs w:val="22"/>
          <w:lang w:val="es-ES"/>
        </w:rPr>
        <w:t>2</w:t>
      </w:r>
      <w:r w:rsidRPr="009A11B9">
        <w:rPr>
          <w:rFonts w:ascii="Montserrat" w:hAnsi="Montserrat"/>
          <w:sz w:val="22"/>
          <w:szCs w:val="22"/>
          <w:lang w:val="es-ES"/>
        </w:rPr>
        <w:t xml:space="preserve"> fue </w:t>
      </w:r>
      <w:r w:rsidR="00991F6D">
        <w:rPr>
          <w:rFonts w:ascii="Montserrat" w:hAnsi="Montserrat"/>
          <w:sz w:val="22"/>
          <w:szCs w:val="22"/>
          <w:lang w:val="es-ES"/>
        </w:rPr>
        <w:t>m</w:t>
      </w:r>
      <w:r w:rsidR="006D0C21">
        <w:rPr>
          <w:rFonts w:ascii="Montserrat" w:hAnsi="Montserrat"/>
          <w:sz w:val="22"/>
          <w:szCs w:val="22"/>
          <w:lang w:val="es-ES"/>
        </w:rPr>
        <w:t>ayor</w:t>
      </w:r>
      <w:r w:rsidR="00991F6D">
        <w:rPr>
          <w:rFonts w:ascii="Montserrat" w:hAnsi="Montserrat"/>
          <w:sz w:val="22"/>
          <w:szCs w:val="22"/>
          <w:lang w:val="es-ES"/>
        </w:rPr>
        <w:t xml:space="preserve"> </w:t>
      </w:r>
      <w:r w:rsidRPr="009A11B9">
        <w:rPr>
          <w:rFonts w:ascii="Montserrat" w:hAnsi="Montserrat"/>
          <w:sz w:val="22"/>
          <w:szCs w:val="22"/>
          <w:lang w:val="es-ES"/>
        </w:rPr>
        <w:t xml:space="preserve">en </w:t>
      </w:r>
      <w:r w:rsidR="0001205C">
        <w:rPr>
          <w:rFonts w:ascii="Montserrat" w:hAnsi="Montserrat"/>
          <w:sz w:val="22"/>
          <w:szCs w:val="22"/>
          <w:lang w:val="es-ES"/>
        </w:rPr>
        <w:t>9.31</w:t>
      </w:r>
      <w:r w:rsidR="004E70DF">
        <w:rPr>
          <w:rFonts w:ascii="Montserrat" w:hAnsi="Montserrat"/>
          <w:sz w:val="22"/>
          <w:szCs w:val="22"/>
          <w:lang w:val="es-ES"/>
        </w:rPr>
        <w:t>%</w:t>
      </w:r>
      <w:r w:rsidRPr="009A11B9">
        <w:rPr>
          <w:rFonts w:ascii="Montserrat" w:hAnsi="Montserrat"/>
          <w:sz w:val="22"/>
          <w:szCs w:val="22"/>
          <w:lang w:val="es-ES"/>
        </w:rPr>
        <w:t xml:space="preserve"> en</w:t>
      </w:r>
      <w:r w:rsidR="004E70DF">
        <w:rPr>
          <w:rFonts w:ascii="Montserrat" w:hAnsi="Montserrat"/>
          <w:sz w:val="22"/>
          <w:szCs w:val="22"/>
          <w:lang w:val="es-ES"/>
        </w:rPr>
        <w:t xml:space="preserve"> </w:t>
      </w:r>
      <w:r w:rsidRPr="009A11B9">
        <w:rPr>
          <w:rFonts w:ascii="Montserrat" w:hAnsi="Montserrat"/>
          <w:sz w:val="22"/>
          <w:szCs w:val="22"/>
          <w:lang w:val="es-ES"/>
        </w:rPr>
        <w:t>comparación con el mismo periodo 20</w:t>
      </w:r>
      <w:r w:rsidR="004E70DF">
        <w:rPr>
          <w:rFonts w:ascii="Montserrat" w:hAnsi="Montserrat"/>
          <w:sz w:val="22"/>
          <w:szCs w:val="22"/>
          <w:lang w:val="es-ES"/>
        </w:rPr>
        <w:t>2</w:t>
      </w:r>
      <w:r w:rsidR="0001205C">
        <w:rPr>
          <w:rFonts w:ascii="Montserrat" w:hAnsi="Montserrat"/>
          <w:sz w:val="22"/>
          <w:szCs w:val="22"/>
          <w:lang w:val="es-ES"/>
        </w:rPr>
        <w:t>1</w:t>
      </w:r>
      <w:r w:rsidR="00F95F54">
        <w:rPr>
          <w:rFonts w:ascii="Montserrat" w:hAnsi="Montserrat"/>
          <w:sz w:val="22"/>
          <w:szCs w:val="22"/>
          <w:lang w:val="es-ES"/>
        </w:rPr>
        <w:t xml:space="preserve">. </w:t>
      </w:r>
      <w:r w:rsidR="008A3E5C">
        <w:rPr>
          <w:rFonts w:ascii="Montserrat" w:hAnsi="Montserrat"/>
          <w:sz w:val="22"/>
          <w:szCs w:val="22"/>
          <w:lang w:val="es-ES"/>
        </w:rPr>
        <w:t>Lo que s</w:t>
      </w:r>
      <w:r w:rsidR="00F95F54">
        <w:rPr>
          <w:rFonts w:ascii="Montserrat" w:hAnsi="Montserrat"/>
          <w:sz w:val="22"/>
          <w:szCs w:val="22"/>
          <w:lang w:val="es-ES"/>
        </w:rPr>
        <w:t>e</w:t>
      </w:r>
      <w:r w:rsidRPr="009A11B9">
        <w:rPr>
          <w:rFonts w:ascii="Montserrat" w:hAnsi="Montserrat"/>
          <w:sz w:val="22"/>
          <w:szCs w:val="22"/>
          <w:lang w:val="es-ES"/>
        </w:rPr>
        <w:t xml:space="preserve"> </w:t>
      </w:r>
      <w:r w:rsidR="00F95F54">
        <w:rPr>
          <w:rFonts w:ascii="Montserrat" w:hAnsi="Montserrat"/>
          <w:sz w:val="22"/>
          <w:szCs w:val="22"/>
          <w:lang w:val="es-ES"/>
        </w:rPr>
        <w:t>debe</w:t>
      </w:r>
      <w:r w:rsidRPr="009A11B9">
        <w:rPr>
          <w:rFonts w:ascii="Montserrat" w:hAnsi="Montserrat"/>
          <w:sz w:val="22"/>
          <w:szCs w:val="22"/>
          <w:lang w:val="es-ES"/>
        </w:rPr>
        <w:t xml:space="preserve"> principalmente </w:t>
      </w:r>
      <w:r w:rsidR="00F95F54">
        <w:rPr>
          <w:rFonts w:ascii="Montserrat" w:hAnsi="Montserrat"/>
          <w:sz w:val="22"/>
          <w:szCs w:val="22"/>
          <w:lang w:val="es-ES"/>
        </w:rPr>
        <w:t>a</w:t>
      </w:r>
      <w:r w:rsidRPr="009A11B9">
        <w:rPr>
          <w:rFonts w:ascii="Montserrat" w:hAnsi="Montserrat"/>
          <w:sz w:val="22"/>
          <w:szCs w:val="22"/>
          <w:lang w:val="es-ES"/>
        </w:rPr>
        <w:t xml:space="preserve"> un </w:t>
      </w:r>
      <w:r w:rsidR="00991F6D">
        <w:rPr>
          <w:rFonts w:ascii="Montserrat" w:hAnsi="Montserrat"/>
          <w:sz w:val="22"/>
          <w:szCs w:val="22"/>
          <w:lang w:val="es-ES"/>
        </w:rPr>
        <w:t>m</w:t>
      </w:r>
      <w:r w:rsidR="006D0C21">
        <w:rPr>
          <w:rFonts w:ascii="Montserrat" w:hAnsi="Montserrat"/>
          <w:sz w:val="22"/>
          <w:szCs w:val="22"/>
          <w:lang w:val="es-ES"/>
        </w:rPr>
        <w:t>ayor</w:t>
      </w:r>
      <w:r w:rsidR="00991F6D">
        <w:rPr>
          <w:rFonts w:ascii="Montserrat" w:hAnsi="Montserrat"/>
          <w:sz w:val="22"/>
          <w:szCs w:val="22"/>
          <w:lang w:val="es-ES"/>
        </w:rPr>
        <w:t xml:space="preserve"> </w:t>
      </w:r>
      <w:r w:rsidRPr="009A11B9">
        <w:rPr>
          <w:rFonts w:ascii="Montserrat" w:hAnsi="Montserrat"/>
          <w:sz w:val="22"/>
          <w:szCs w:val="22"/>
          <w:lang w:val="es-ES"/>
        </w:rPr>
        <w:t xml:space="preserve">presupuesto programado en el capítulo </w:t>
      </w:r>
      <w:r w:rsidR="006D0C21">
        <w:rPr>
          <w:rFonts w:ascii="Montserrat" w:hAnsi="Montserrat"/>
          <w:sz w:val="22"/>
          <w:szCs w:val="22"/>
          <w:lang w:val="es-ES"/>
        </w:rPr>
        <w:t>1</w:t>
      </w:r>
      <w:r w:rsidRPr="009A11B9">
        <w:rPr>
          <w:rFonts w:ascii="Montserrat" w:hAnsi="Montserrat"/>
          <w:sz w:val="22"/>
          <w:szCs w:val="22"/>
          <w:lang w:val="es-ES"/>
        </w:rPr>
        <w:t xml:space="preserve">000 </w:t>
      </w:r>
      <w:r w:rsidR="004E70DF">
        <w:rPr>
          <w:rFonts w:ascii="Montserrat" w:hAnsi="Montserrat"/>
          <w:sz w:val="22"/>
          <w:szCs w:val="22"/>
          <w:lang w:val="es-ES"/>
        </w:rPr>
        <w:t xml:space="preserve">servicios </w:t>
      </w:r>
      <w:r w:rsidR="006D0C21">
        <w:rPr>
          <w:rFonts w:ascii="Montserrat" w:hAnsi="Montserrat"/>
          <w:sz w:val="22"/>
          <w:szCs w:val="22"/>
          <w:lang w:val="es-ES"/>
        </w:rPr>
        <w:t>personales</w:t>
      </w:r>
      <w:r w:rsidR="0001205C">
        <w:rPr>
          <w:rFonts w:ascii="Montserrat" w:hAnsi="Montserrat"/>
          <w:sz w:val="22"/>
          <w:szCs w:val="22"/>
          <w:lang w:val="es-ES"/>
        </w:rPr>
        <w:t xml:space="preserve"> y 4</w:t>
      </w:r>
      <w:r w:rsidR="00ED198A">
        <w:rPr>
          <w:rFonts w:ascii="Montserrat" w:hAnsi="Montserrat"/>
          <w:sz w:val="22"/>
          <w:szCs w:val="22"/>
          <w:lang w:val="es-ES"/>
        </w:rPr>
        <w:t xml:space="preserve">000 </w:t>
      </w:r>
      <w:r w:rsidR="0001205C">
        <w:rPr>
          <w:rFonts w:ascii="Montserrat" w:hAnsi="Montserrat"/>
          <w:sz w:val="22"/>
          <w:szCs w:val="22"/>
          <w:lang w:val="es-ES"/>
        </w:rPr>
        <w:t>Transferencias, subsidios (becas).</w:t>
      </w:r>
    </w:p>
    <w:p w14:paraId="4F797CB4" w14:textId="3C0DAB70" w:rsidR="00A10ED8"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lastRenderedPageBreak/>
        <w:t>El presupuesto ejercido en gasto corriente</w:t>
      </w:r>
      <w:r w:rsidR="008A3E5C">
        <w:rPr>
          <w:rFonts w:ascii="Montserrat" w:hAnsi="Montserrat"/>
          <w:sz w:val="22"/>
          <w:szCs w:val="22"/>
          <w:lang w:val="es-ES"/>
        </w:rPr>
        <w:t xml:space="preserve"> en </w:t>
      </w:r>
      <w:r w:rsidR="0001205C">
        <w:rPr>
          <w:rFonts w:ascii="Montserrat" w:hAnsi="Montserrat"/>
          <w:sz w:val="22"/>
          <w:szCs w:val="22"/>
          <w:lang w:val="es-ES"/>
        </w:rPr>
        <w:t xml:space="preserve">enero – marzo </w:t>
      </w:r>
      <w:r w:rsidR="008A3E5C">
        <w:rPr>
          <w:rFonts w:ascii="Montserrat" w:hAnsi="Montserrat"/>
          <w:sz w:val="22"/>
          <w:szCs w:val="22"/>
          <w:lang w:val="es-ES"/>
        </w:rPr>
        <w:t>202</w:t>
      </w:r>
      <w:r w:rsidR="0001205C">
        <w:rPr>
          <w:rFonts w:ascii="Montserrat" w:hAnsi="Montserrat"/>
          <w:sz w:val="22"/>
          <w:szCs w:val="22"/>
          <w:lang w:val="es-ES"/>
        </w:rPr>
        <w:t>2</w:t>
      </w:r>
      <w:r w:rsidR="008A3E5C">
        <w:rPr>
          <w:rFonts w:ascii="Montserrat" w:hAnsi="Montserrat"/>
          <w:sz w:val="22"/>
          <w:szCs w:val="22"/>
          <w:lang w:val="es-ES"/>
        </w:rPr>
        <w:t>,</w:t>
      </w:r>
      <w:r w:rsidRPr="009A11B9">
        <w:rPr>
          <w:rFonts w:ascii="Montserrat" w:hAnsi="Montserrat"/>
          <w:sz w:val="22"/>
          <w:szCs w:val="22"/>
          <w:lang w:val="es-ES"/>
        </w:rPr>
        <w:t xml:space="preserve"> tuvo un </w:t>
      </w:r>
      <w:r w:rsidR="006D0C21">
        <w:rPr>
          <w:rFonts w:ascii="Montserrat" w:hAnsi="Montserrat"/>
          <w:sz w:val="22"/>
          <w:szCs w:val="22"/>
          <w:lang w:val="es-ES"/>
        </w:rPr>
        <w:t>aumento</w:t>
      </w:r>
      <w:r w:rsidR="00F95F54">
        <w:rPr>
          <w:rFonts w:ascii="Montserrat" w:hAnsi="Montserrat"/>
          <w:sz w:val="22"/>
          <w:szCs w:val="22"/>
          <w:lang w:val="es-ES"/>
        </w:rPr>
        <w:t xml:space="preserve"> de</w:t>
      </w:r>
      <w:r w:rsidRPr="009A11B9">
        <w:rPr>
          <w:rFonts w:ascii="Montserrat" w:hAnsi="Montserrat"/>
          <w:sz w:val="22"/>
          <w:szCs w:val="22"/>
          <w:lang w:val="es-ES"/>
        </w:rPr>
        <w:t xml:space="preserve"> </w:t>
      </w:r>
      <w:r w:rsidR="0001205C">
        <w:rPr>
          <w:rFonts w:ascii="Montserrat" w:hAnsi="Montserrat"/>
          <w:sz w:val="22"/>
          <w:szCs w:val="22"/>
          <w:lang w:val="es-ES"/>
        </w:rPr>
        <w:t>23.02</w:t>
      </w:r>
      <w:r w:rsidRPr="009A11B9">
        <w:rPr>
          <w:rFonts w:ascii="Montserrat" w:hAnsi="Montserrat"/>
          <w:sz w:val="22"/>
          <w:szCs w:val="22"/>
          <w:lang w:val="es-ES"/>
        </w:rPr>
        <w:t xml:space="preserve">% comparado con el </w:t>
      </w:r>
      <w:r w:rsidR="0001205C">
        <w:rPr>
          <w:rFonts w:ascii="Montserrat" w:hAnsi="Montserrat"/>
          <w:sz w:val="22"/>
          <w:szCs w:val="22"/>
          <w:lang w:val="es-ES"/>
        </w:rPr>
        <w:t xml:space="preserve">mismo </w:t>
      </w:r>
      <w:r w:rsidRPr="009A11B9">
        <w:rPr>
          <w:rFonts w:ascii="Montserrat" w:hAnsi="Montserrat"/>
          <w:sz w:val="22"/>
          <w:szCs w:val="22"/>
          <w:lang w:val="es-ES"/>
        </w:rPr>
        <w:t xml:space="preserve">periodo </w:t>
      </w:r>
      <w:r w:rsidR="0001205C">
        <w:rPr>
          <w:rFonts w:ascii="Montserrat" w:hAnsi="Montserrat"/>
          <w:sz w:val="22"/>
          <w:szCs w:val="22"/>
          <w:lang w:val="es-ES"/>
        </w:rPr>
        <w:t>de</w:t>
      </w:r>
      <w:r w:rsidR="004E70DF">
        <w:rPr>
          <w:rFonts w:ascii="Montserrat" w:hAnsi="Montserrat"/>
          <w:sz w:val="22"/>
          <w:szCs w:val="22"/>
          <w:lang w:val="es-ES"/>
        </w:rPr>
        <w:t xml:space="preserve"> 202</w:t>
      </w:r>
      <w:r w:rsidR="0001205C">
        <w:rPr>
          <w:rFonts w:ascii="Montserrat" w:hAnsi="Montserrat"/>
          <w:sz w:val="22"/>
          <w:szCs w:val="22"/>
          <w:lang w:val="es-ES"/>
        </w:rPr>
        <w:t>1</w:t>
      </w:r>
      <w:r w:rsidRPr="009A11B9">
        <w:rPr>
          <w:rFonts w:ascii="Montserrat" w:hAnsi="Montserrat"/>
          <w:sz w:val="22"/>
          <w:szCs w:val="22"/>
          <w:lang w:val="es-ES"/>
        </w:rPr>
        <w:t xml:space="preserve">, principalmente por </w:t>
      </w:r>
      <w:r w:rsidR="00A10ED8">
        <w:rPr>
          <w:rFonts w:ascii="Montserrat" w:hAnsi="Montserrat"/>
          <w:sz w:val="22"/>
          <w:szCs w:val="22"/>
          <w:lang w:val="es-ES"/>
        </w:rPr>
        <w:t>el incremento en las actividades de investigación</w:t>
      </w:r>
      <w:r w:rsidR="00593C5E">
        <w:rPr>
          <w:rFonts w:ascii="Montserrat" w:hAnsi="Montserrat"/>
          <w:sz w:val="22"/>
          <w:szCs w:val="22"/>
          <w:lang w:val="es-ES"/>
        </w:rPr>
        <w:t xml:space="preserve"> y posgrado del Centro.</w:t>
      </w:r>
    </w:p>
    <w:p w14:paraId="2DAF74DD" w14:textId="4920BA33" w:rsidR="00F95F54" w:rsidRPr="008A3E5C" w:rsidRDefault="00835F6A" w:rsidP="00DB19F7">
      <w:pPr>
        <w:spacing w:before="240" w:after="120" w:line="276" w:lineRule="auto"/>
        <w:rPr>
          <w:rFonts w:ascii="Montserrat" w:hAnsi="Montserrat" w:cs="Arial"/>
          <w:b/>
          <w:sz w:val="24"/>
          <w:szCs w:val="24"/>
          <w:lang w:val="es-ES"/>
        </w:rPr>
      </w:pPr>
      <w:r w:rsidRPr="008A3E5C">
        <w:rPr>
          <w:rFonts w:ascii="Montserrat" w:hAnsi="Montserrat" w:cs="Arial"/>
          <w:b/>
          <w:sz w:val="24"/>
          <w:szCs w:val="24"/>
          <w:lang w:val="es-ES"/>
        </w:rPr>
        <w:t>Recursos de Fondos en Administración ECOSUR 20</w:t>
      </w:r>
      <w:r w:rsidR="001A5E64" w:rsidRPr="008A3E5C">
        <w:rPr>
          <w:rFonts w:ascii="Montserrat" w:hAnsi="Montserrat" w:cs="Arial"/>
          <w:b/>
          <w:sz w:val="24"/>
          <w:szCs w:val="24"/>
          <w:lang w:val="es-ES"/>
        </w:rPr>
        <w:t>2</w:t>
      </w:r>
      <w:r w:rsidR="0001205C">
        <w:rPr>
          <w:rFonts w:ascii="Montserrat" w:hAnsi="Montserrat" w:cs="Arial"/>
          <w:b/>
          <w:sz w:val="24"/>
          <w:szCs w:val="24"/>
          <w:lang w:val="es-ES"/>
        </w:rPr>
        <w:t>2</w:t>
      </w:r>
      <w:r w:rsidRPr="008A3E5C">
        <w:rPr>
          <w:rFonts w:ascii="Montserrat" w:hAnsi="Montserrat" w:cs="Arial"/>
          <w:b/>
          <w:sz w:val="24"/>
          <w:szCs w:val="24"/>
          <w:lang w:val="es-ES"/>
        </w:rPr>
        <w:t xml:space="preserve"> (enero</w:t>
      </w:r>
      <w:r w:rsidR="00E259F0" w:rsidRPr="008A3E5C">
        <w:rPr>
          <w:rFonts w:ascii="Montserrat" w:hAnsi="Montserrat" w:cs="Arial"/>
          <w:b/>
          <w:sz w:val="24"/>
          <w:szCs w:val="24"/>
          <w:lang w:val="es-ES"/>
        </w:rPr>
        <w:t xml:space="preserve"> </w:t>
      </w:r>
      <w:r w:rsidRPr="008A3E5C">
        <w:rPr>
          <w:rFonts w:ascii="Montserrat" w:hAnsi="Montserrat" w:cs="Arial"/>
          <w:b/>
          <w:sz w:val="24"/>
          <w:szCs w:val="24"/>
          <w:lang w:val="es-ES"/>
        </w:rPr>
        <w:t>–</w:t>
      </w:r>
      <w:r w:rsidR="00E259F0" w:rsidRPr="008A3E5C">
        <w:rPr>
          <w:rFonts w:ascii="Montserrat" w:hAnsi="Montserrat" w:cs="Arial"/>
          <w:b/>
          <w:sz w:val="24"/>
          <w:szCs w:val="24"/>
          <w:lang w:val="es-ES"/>
        </w:rPr>
        <w:t xml:space="preserve"> </w:t>
      </w:r>
      <w:r w:rsidR="0001205C">
        <w:rPr>
          <w:rFonts w:ascii="Montserrat" w:hAnsi="Montserrat" w:cs="Arial"/>
          <w:b/>
          <w:sz w:val="24"/>
          <w:szCs w:val="24"/>
          <w:lang w:val="es-ES"/>
        </w:rPr>
        <w:t>marzo</w:t>
      </w:r>
      <w:r w:rsidRPr="008A3E5C">
        <w:rPr>
          <w:rFonts w:ascii="Montserrat" w:hAnsi="Montserrat" w:cs="Arial"/>
          <w:b/>
          <w:sz w:val="24"/>
          <w:szCs w:val="24"/>
          <w:lang w:val="es-ES"/>
        </w:rPr>
        <w:t>).</w:t>
      </w:r>
    </w:p>
    <w:p w14:paraId="59E89C32" w14:textId="276CD02E" w:rsidR="00835F6A" w:rsidRPr="00933CD7" w:rsidRDefault="00835F6A" w:rsidP="000F5398">
      <w:pPr>
        <w:spacing w:line="276" w:lineRule="auto"/>
        <w:rPr>
          <w:rFonts w:ascii="Montserrat" w:hAnsi="Montserrat"/>
          <w:sz w:val="22"/>
          <w:szCs w:val="22"/>
          <w:lang w:val="es-ES"/>
        </w:rPr>
      </w:pPr>
      <w:r w:rsidRPr="00933CD7">
        <w:rPr>
          <w:rFonts w:ascii="Montserrat" w:hAnsi="Montserrat"/>
          <w:sz w:val="22"/>
          <w:szCs w:val="22"/>
          <w:lang w:val="es-ES"/>
        </w:rPr>
        <w:t xml:space="preserve">Los recursos denominados Fondos en Administración no forman parte del presupuesto de ECOSUR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w:t>
      </w:r>
      <w:r w:rsidR="00081D93">
        <w:rPr>
          <w:rFonts w:ascii="Montserrat" w:hAnsi="Montserrat"/>
          <w:sz w:val="22"/>
          <w:szCs w:val="22"/>
          <w:lang w:val="es-ES"/>
        </w:rPr>
        <w:t>. S</w:t>
      </w:r>
      <w:r w:rsidRPr="00933CD7">
        <w:rPr>
          <w:rFonts w:ascii="Montserrat" w:hAnsi="Montserrat"/>
          <w:sz w:val="22"/>
          <w:szCs w:val="22"/>
          <w:lang w:val="es-ES"/>
        </w:rPr>
        <w:t>e otorgan al Centro por medio de convenios para la administración y ejecución de proyectos de investigación.</w:t>
      </w:r>
    </w:p>
    <w:p w14:paraId="4BBD214D" w14:textId="2D0690B1" w:rsidR="00835F6A"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Estos recursos son registrados en cuentas de balance, su control es de entradas y salidas de recursos. Cabe mencionar </w:t>
      </w:r>
      <w:r w:rsidR="002577A6" w:rsidRPr="00933CD7">
        <w:rPr>
          <w:rFonts w:ascii="Montserrat" w:hAnsi="Montserrat"/>
          <w:sz w:val="22"/>
          <w:szCs w:val="22"/>
          <w:lang w:val="es-ES"/>
        </w:rPr>
        <w:t>que,</w:t>
      </w:r>
      <w:r w:rsidRPr="00933CD7">
        <w:rPr>
          <w:rFonts w:ascii="Montserrat" w:hAnsi="Montserrat"/>
          <w:sz w:val="22"/>
          <w:szCs w:val="22"/>
          <w:lang w:val="es-ES"/>
        </w:rPr>
        <w:t xml:space="preserve"> al término de la vigencia</w:t>
      </w:r>
      <w:r w:rsidR="00D741D3">
        <w:rPr>
          <w:rFonts w:ascii="Montserrat" w:hAnsi="Montserrat"/>
          <w:sz w:val="22"/>
          <w:szCs w:val="22"/>
          <w:lang w:val="es-ES"/>
        </w:rPr>
        <w:t>,</w:t>
      </w:r>
      <w:r w:rsidRPr="00933CD7">
        <w:rPr>
          <w:rFonts w:ascii="Montserrat" w:hAnsi="Montserrat"/>
          <w:sz w:val="22"/>
          <w:szCs w:val="22"/>
          <w:lang w:val="es-ES"/>
        </w:rPr>
        <w:t xml:space="preserve">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435FECA5" w14:textId="082601EB" w:rsidR="00183DFE" w:rsidRDefault="00835F6A" w:rsidP="002B024B">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2D6E5A">
        <w:rPr>
          <w:rFonts w:ascii="Montserrat" w:hAnsi="Montserrat"/>
          <w:sz w:val="22"/>
          <w:szCs w:val="22"/>
          <w:lang w:val="es-ES"/>
        </w:rPr>
        <w:t>marzo</w:t>
      </w:r>
      <w:r w:rsidR="002577A6">
        <w:rPr>
          <w:rFonts w:ascii="Montserrat" w:hAnsi="Montserrat"/>
          <w:sz w:val="22"/>
          <w:szCs w:val="22"/>
          <w:lang w:val="es-ES"/>
        </w:rPr>
        <w:t xml:space="preserve"> </w:t>
      </w:r>
      <w:r w:rsidR="001A5E64" w:rsidRPr="00933CD7">
        <w:rPr>
          <w:rFonts w:ascii="Montserrat" w:hAnsi="Montserrat"/>
          <w:sz w:val="22"/>
          <w:szCs w:val="22"/>
          <w:lang w:val="es-ES"/>
        </w:rPr>
        <w:t>202</w:t>
      </w:r>
      <w:r w:rsidR="002D6E5A">
        <w:rPr>
          <w:rFonts w:ascii="Montserrat" w:hAnsi="Montserrat"/>
          <w:sz w:val="22"/>
          <w:szCs w:val="22"/>
          <w:lang w:val="es-ES"/>
        </w:rPr>
        <w:t>2</w:t>
      </w:r>
      <w:r w:rsidR="001A5E64" w:rsidRPr="00933CD7">
        <w:rPr>
          <w:rFonts w:ascii="Montserrat" w:hAnsi="Montserrat"/>
          <w:sz w:val="22"/>
          <w:szCs w:val="22"/>
          <w:lang w:val="es-ES"/>
        </w:rPr>
        <w:t xml:space="preserve"> </w:t>
      </w:r>
      <w:r w:rsidR="009A11B9" w:rsidRPr="009A11B9">
        <w:rPr>
          <w:rFonts w:ascii="Montserrat" w:hAnsi="Montserrat"/>
          <w:sz w:val="22"/>
          <w:szCs w:val="22"/>
          <w:lang w:val="es-ES"/>
        </w:rPr>
        <w:t xml:space="preserve">se tenían registrados </w:t>
      </w:r>
      <w:r w:rsidR="002D6E5A">
        <w:rPr>
          <w:rFonts w:ascii="Montserrat" w:hAnsi="Montserrat"/>
          <w:sz w:val="22"/>
          <w:szCs w:val="22"/>
          <w:lang w:val="es-ES"/>
        </w:rPr>
        <w:t>21</w:t>
      </w:r>
      <w:r w:rsidR="009A11B9" w:rsidRPr="009A11B9">
        <w:rPr>
          <w:rFonts w:ascii="Montserrat" w:hAnsi="Montserrat"/>
          <w:sz w:val="22"/>
          <w:szCs w:val="22"/>
          <w:lang w:val="es-ES"/>
        </w:rPr>
        <w:t xml:space="preserve"> proyectos de fondos en administración con vigencia hasta el ejercicio 202</w:t>
      </w:r>
      <w:r w:rsidR="002577A6">
        <w:rPr>
          <w:rFonts w:ascii="Montserrat" w:hAnsi="Montserrat"/>
          <w:sz w:val="22"/>
          <w:szCs w:val="22"/>
          <w:lang w:val="es-ES"/>
        </w:rPr>
        <w:t>3</w:t>
      </w:r>
      <w:r w:rsidR="009A11B9" w:rsidRPr="009A11B9">
        <w:rPr>
          <w:rFonts w:ascii="Montserrat" w:hAnsi="Montserrat"/>
          <w:sz w:val="22"/>
          <w:szCs w:val="22"/>
          <w:lang w:val="es-ES"/>
        </w:rPr>
        <w:t xml:space="preserve">. Durante </w:t>
      </w:r>
      <w:r w:rsidR="002D6E5A">
        <w:rPr>
          <w:rFonts w:ascii="Montserrat" w:hAnsi="Montserrat"/>
          <w:sz w:val="22"/>
          <w:szCs w:val="22"/>
          <w:lang w:val="es-ES"/>
        </w:rPr>
        <w:t xml:space="preserve">este mismo </w:t>
      </w:r>
      <w:r w:rsidR="009A11B9" w:rsidRPr="009A11B9">
        <w:rPr>
          <w:rFonts w:ascii="Montserrat" w:hAnsi="Montserrat"/>
          <w:sz w:val="22"/>
          <w:szCs w:val="22"/>
          <w:lang w:val="es-ES"/>
        </w:rPr>
        <w:t xml:space="preserve">periodo </w:t>
      </w:r>
      <w:r w:rsidR="002D6E5A">
        <w:rPr>
          <w:rFonts w:ascii="Montserrat" w:hAnsi="Montserrat"/>
          <w:sz w:val="22"/>
          <w:szCs w:val="22"/>
          <w:lang w:val="es-ES"/>
        </w:rPr>
        <w:t>s</w:t>
      </w:r>
      <w:r w:rsidR="009A11B9" w:rsidRPr="009A11B9">
        <w:rPr>
          <w:rFonts w:ascii="Montserrat" w:hAnsi="Montserrat"/>
          <w:sz w:val="22"/>
          <w:szCs w:val="22"/>
          <w:lang w:val="es-ES"/>
        </w:rPr>
        <w:t xml:space="preserve">e </w:t>
      </w:r>
      <w:r w:rsidR="00081D93">
        <w:rPr>
          <w:rFonts w:ascii="Montserrat" w:hAnsi="Montserrat"/>
          <w:sz w:val="22"/>
          <w:szCs w:val="22"/>
          <w:lang w:val="es-ES"/>
        </w:rPr>
        <w:t>obtuv</w:t>
      </w:r>
      <w:r w:rsidR="002D6E5A">
        <w:rPr>
          <w:rFonts w:ascii="Montserrat" w:hAnsi="Montserrat"/>
          <w:sz w:val="22"/>
          <w:szCs w:val="22"/>
          <w:lang w:val="es-ES"/>
        </w:rPr>
        <w:t>o</w:t>
      </w:r>
      <w:r w:rsidR="009A11B9" w:rsidRPr="009A11B9">
        <w:rPr>
          <w:rFonts w:ascii="Montserrat" w:hAnsi="Montserrat"/>
          <w:sz w:val="22"/>
          <w:szCs w:val="22"/>
          <w:lang w:val="es-ES"/>
        </w:rPr>
        <w:t xml:space="preserve"> </w:t>
      </w:r>
      <w:r w:rsidR="002D6E5A">
        <w:rPr>
          <w:rFonts w:ascii="Montserrat" w:hAnsi="Montserrat"/>
          <w:sz w:val="22"/>
          <w:szCs w:val="22"/>
          <w:lang w:val="es-ES"/>
        </w:rPr>
        <w:t xml:space="preserve">un </w:t>
      </w:r>
      <w:r w:rsidR="009A11B9" w:rsidRPr="009A11B9">
        <w:rPr>
          <w:rFonts w:ascii="Montserrat" w:hAnsi="Montserrat"/>
          <w:sz w:val="22"/>
          <w:szCs w:val="22"/>
          <w:lang w:val="es-ES"/>
        </w:rPr>
        <w:t>proyecto nuevo</w:t>
      </w:r>
      <w:r w:rsidR="002D6E5A">
        <w:rPr>
          <w:rFonts w:ascii="Montserrat" w:hAnsi="Montserrat"/>
          <w:sz w:val="22"/>
          <w:szCs w:val="22"/>
          <w:lang w:val="es-ES"/>
        </w:rPr>
        <w:t>.</w:t>
      </w:r>
    </w:p>
    <w:p w14:paraId="5487CA1B" w14:textId="08D82CB3" w:rsidR="00DC2754" w:rsidRPr="00DC2754" w:rsidRDefault="00740D26" w:rsidP="00DC2754">
      <w:pPr>
        <w:spacing w:before="240" w:after="120" w:line="276" w:lineRule="auto"/>
        <w:rPr>
          <w:rFonts w:ascii="Montserrat" w:eastAsia="SimSun" w:hAnsi="Montserrat" w:cs="Arial"/>
          <w:sz w:val="22"/>
          <w:szCs w:val="22"/>
        </w:rPr>
      </w:pPr>
      <w:r w:rsidRPr="00740D26">
        <w:rPr>
          <w:rFonts w:ascii="Montserrat" w:eastAsia="SimSun" w:hAnsi="Montserrat" w:cs="Arial"/>
          <w:sz w:val="22"/>
          <w:szCs w:val="22"/>
        </w:rPr>
        <w:t xml:space="preserve">Durante el periodo </w:t>
      </w:r>
      <w:r w:rsidR="00081D93">
        <w:rPr>
          <w:rFonts w:ascii="Montserrat" w:eastAsia="SimSun" w:hAnsi="Montserrat" w:cs="Arial"/>
          <w:sz w:val="22"/>
          <w:szCs w:val="22"/>
        </w:rPr>
        <w:t>mencionado</w:t>
      </w:r>
      <w:r w:rsidRPr="00740D26">
        <w:rPr>
          <w:rFonts w:ascii="Montserrat" w:eastAsia="SimSun" w:hAnsi="Montserrat" w:cs="Arial"/>
          <w:sz w:val="22"/>
          <w:szCs w:val="22"/>
        </w:rPr>
        <w:t xml:space="preserve">, </w:t>
      </w:r>
      <w:r w:rsidR="00DE591A">
        <w:rPr>
          <w:rFonts w:ascii="Montserrat" w:eastAsia="SimSun" w:hAnsi="Montserrat" w:cs="Arial"/>
          <w:sz w:val="22"/>
          <w:szCs w:val="22"/>
        </w:rPr>
        <w:t>se recibieron</w:t>
      </w:r>
      <w:r w:rsidRPr="00740D26">
        <w:rPr>
          <w:rFonts w:ascii="Montserrat" w:eastAsia="SimSun" w:hAnsi="Montserrat" w:cs="Arial"/>
          <w:sz w:val="22"/>
          <w:szCs w:val="22"/>
        </w:rPr>
        <w:t xml:space="preserve"> recursos por la cantidad de </w:t>
      </w:r>
      <w:r w:rsidR="002D6E5A">
        <w:rPr>
          <w:rFonts w:ascii="Montserrat" w:eastAsia="SimSun" w:hAnsi="Montserrat" w:cs="Arial"/>
          <w:sz w:val="22"/>
          <w:szCs w:val="22"/>
        </w:rPr>
        <w:t>2,800.0</w:t>
      </w:r>
      <w:r w:rsidR="00DE591A">
        <w:rPr>
          <w:rFonts w:ascii="Montserrat" w:eastAsia="SimSun" w:hAnsi="Montserrat" w:cs="Arial"/>
          <w:sz w:val="22"/>
          <w:szCs w:val="22"/>
        </w:rPr>
        <w:t xml:space="preserve"> </w:t>
      </w:r>
      <w:r w:rsidRPr="00740D26">
        <w:rPr>
          <w:rFonts w:ascii="Montserrat" w:eastAsia="SimSun" w:hAnsi="Montserrat" w:cs="Arial"/>
          <w:sz w:val="22"/>
          <w:szCs w:val="22"/>
        </w:rPr>
        <w:t>miles de pesos</w:t>
      </w:r>
      <w:r w:rsidR="00DE591A">
        <w:rPr>
          <w:rFonts w:ascii="Montserrat" w:eastAsia="SimSun" w:hAnsi="Montserrat" w:cs="Arial"/>
          <w:sz w:val="22"/>
          <w:szCs w:val="22"/>
        </w:rPr>
        <w:t xml:space="preserve"> y se </w:t>
      </w:r>
      <w:r w:rsidRPr="00740D26">
        <w:rPr>
          <w:rFonts w:ascii="Montserrat" w:eastAsia="SimSun" w:hAnsi="Montserrat" w:cs="Arial"/>
          <w:sz w:val="22"/>
          <w:szCs w:val="22"/>
        </w:rPr>
        <w:t xml:space="preserve">registraron salidas por un importe de </w:t>
      </w:r>
      <w:r w:rsidR="002D6E5A">
        <w:rPr>
          <w:rFonts w:ascii="Montserrat" w:eastAsia="SimSun" w:hAnsi="Montserrat" w:cs="Arial"/>
          <w:sz w:val="22"/>
          <w:szCs w:val="22"/>
        </w:rPr>
        <w:t>703.5</w:t>
      </w:r>
      <w:r w:rsidRPr="00740D26">
        <w:rPr>
          <w:rFonts w:ascii="Montserrat" w:eastAsia="SimSun" w:hAnsi="Montserrat" w:cs="Arial"/>
          <w:sz w:val="22"/>
          <w:szCs w:val="22"/>
        </w:rPr>
        <w:t xml:space="preserve"> miles de pesos</w:t>
      </w:r>
      <w:r w:rsidR="002D6E5A">
        <w:rPr>
          <w:rFonts w:ascii="Montserrat" w:eastAsia="SimSun" w:hAnsi="Montserrat" w:cs="Arial"/>
          <w:sz w:val="22"/>
          <w:szCs w:val="22"/>
        </w:rPr>
        <w:t>.</w:t>
      </w:r>
      <w:r w:rsidR="00E6064D">
        <w:rPr>
          <w:rFonts w:ascii="Montserrat" w:eastAsia="SimSun" w:hAnsi="Montserrat" w:cs="Arial"/>
          <w:sz w:val="22"/>
          <w:szCs w:val="22"/>
        </w:rPr>
        <w:t xml:space="preserve"> </w:t>
      </w:r>
      <w:r w:rsidRPr="00740D26">
        <w:rPr>
          <w:rFonts w:ascii="Montserrat" w:eastAsia="SimSun" w:hAnsi="Montserrat" w:cs="Arial"/>
          <w:sz w:val="22"/>
          <w:szCs w:val="22"/>
        </w:rPr>
        <w:t>Estos recursos se manejan conforme a lo que establecen los convenios respectivos, dando un seguimiento sobre la terminación de dichos convenios y de ser necesario solicitar las ampliaciones de su vigencia.</w:t>
      </w:r>
      <w:r w:rsidR="00DC2754" w:rsidRPr="00DC2754">
        <w:rPr>
          <w:rFonts w:ascii="Montserrat" w:eastAsia="SimSun" w:hAnsi="Montserrat" w:cs="Arial"/>
          <w:sz w:val="22"/>
          <w:szCs w:val="22"/>
        </w:rPr>
        <w:t xml:space="preserve"> </w:t>
      </w:r>
    </w:p>
    <w:p w14:paraId="515F8170" w14:textId="5176CA2D" w:rsidR="00DC2754" w:rsidRDefault="00DC2754" w:rsidP="00DC2754">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 xml:space="preserve">Con la aplicación de este tipo de recursos se fortalecen las metas y objetivos institucionales, así como la infraestructura y equipamiento de áreas sustantivas y laboratorios institucionales de alta calidad científica, lo que coadyuva a la generación de alternativas a las problemáticas que se presentan en nuestro país. En la </w:t>
      </w:r>
      <w:r w:rsidR="00081D93">
        <w:rPr>
          <w:rFonts w:ascii="Montserrat" w:eastAsia="SimSun" w:hAnsi="Montserrat" w:cs="Arial"/>
          <w:sz w:val="22"/>
          <w:szCs w:val="22"/>
        </w:rPr>
        <w:t>T</w:t>
      </w:r>
      <w:r w:rsidRPr="00DC2754">
        <w:rPr>
          <w:rFonts w:ascii="Montserrat" w:eastAsia="SimSun" w:hAnsi="Montserrat" w:cs="Arial"/>
          <w:sz w:val="22"/>
          <w:szCs w:val="22"/>
        </w:rPr>
        <w:t xml:space="preserve">abla </w:t>
      </w:r>
      <w:r w:rsidR="00081D93">
        <w:rPr>
          <w:rFonts w:ascii="Montserrat" w:eastAsia="SimSun" w:hAnsi="Montserrat" w:cs="Arial"/>
          <w:sz w:val="22"/>
          <w:szCs w:val="22"/>
        </w:rPr>
        <w:t>5</w:t>
      </w:r>
      <w:r w:rsidRPr="00DC2754">
        <w:rPr>
          <w:rFonts w:ascii="Montserrat" w:eastAsia="SimSun" w:hAnsi="Montserrat" w:cs="Arial"/>
          <w:sz w:val="22"/>
          <w:szCs w:val="22"/>
        </w:rPr>
        <w:t>, se muestra a detalle la información por proyecto.</w:t>
      </w:r>
    </w:p>
    <w:p w14:paraId="6C6459FA" w14:textId="61E34D35" w:rsidR="00EA722B" w:rsidRPr="00933CD7" w:rsidRDefault="00EA722B" w:rsidP="000F5398">
      <w:pPr>
        <w:spacing w:before="240" w:after="120" w:line="276" w:lineRule="auto"/>
        <w:rPr>
          <w:rFonts w:ascii="Montserrat" w:eastAsia="SimSun" w:hAnsi="Montserrat" w:cs="Arial"/>
          <w:sz w:val="22"/>
          <w:szCs w:val="22"/>
        </w:rPr>
        <w:sectPr w:rsidR="00EA722B" w:rsidRPr="00933CD7" w:rsidSect="005E407C">
          <w:headerReference w:type="default" r:id="rId12"/>
          <w:pgSz w:w="12240" w:h="15840"/>
          <w:pgMar w:top="1418" w:right="1418" w:bottom="1418" w:left="1418" w:header="709" w:footer="709" w:gutter="0"/>
          <w:cols w:space="708"/>
          <w:docGrid w:linePitch="360"/>
        </w:sectPr>
      </w:pPr>
    </w:p>
    <w:p w14:paraId="63F1DB4B" w14:textId="77777777" w:rsidR="00A13FFF" w:rsidRDefault="00A13FFF" w:rsidP="00215033">
      <w:pPr>
        <w:spacing w:line="240" w:lineRule="auto"/>
        <w:rPr>
          <w:rFonts w:ascii="Montserrat" w:hAnsi="Montserrat"/>
          <w:color w:val="00B0F0"/>
          <w:sz w:val="22"/>
          <w:szCs w:val="22"/>
          <w:lang w:val="es-ES"/>
        </w:rPr>
      </w:pPr>
    </w:p>
    <w:p w14:paraId="60DCCE92" w14:textId="7197B46E" w:rsidR="005D65C0" w:rsidRPr="00933CD7" w:rsidRDefault="00180C1D" w:rsidP="00215033">
      <w:pPr>
        <w:spacing w:line="240"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mc:AlternateContent>
          <mc:Choice Requires="wps">
            <w:drawing>
              <wp:anchor distT="0" distB="0" distL="114300" distR="114300" simplePos="0" relativeHeight="251670528" behindDoc="0" locked="0" layoutInCell="1" allowOverlap="1" wp14:anchorId="4DF77165" wp14:editId="28C605DC">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01FDF79A" w:rsidR="00557DA4" w:rsidRPr="003D2676" w:rsidRDefault="00557DA4" w:rsidP="00180C1D">
                            <w:pPr>
                              <w:jc w:val="center"/>
                              <w:rPr>
                                <w:rFonts w:ascii="Montserrat" w:hAnsi="Montserrat"/>
                                <w:sz w:val="22"/>
                                <w:szCs w:val="22"/>
                              </w:rPr>
                            </w:pPr>
                            <w:r w:rsidRPr="003D2676">
                              <w:rPr>
                                <w:rFonts w:ascii="Montserrat" w:hAnsi="Montserrat"/>
                                <w:b/>
                                <w:sz w:val="22"/>
                                <w:szCs w:val="22"/>
                              </w:rPr>
                              <w:t xml:space="preserve">Tabla </w:t>
                            </w:r>
                            <w:r w:rsidR="00081D93">
                              <w:rPr>
                                <w:rFonts w:ascii="Montserrat" w:hAnsi="Montserrat"/>
                                <w:b/>
                                <w:sz w:val="22"/>
                                <w:szCs w:val="22"/>
                              </w:rPr>
                              <w:t>5</w:t>
                            </w:r>
                            <w:r w:rsidRPr="003D2676">
                              <w:rPr>
                                <w:rFonts w:ascii="Montserrat" w:hAnsi="Montserrat"/>
                                <w:b/>
                                <w:sz w:val="22"/>
                                <w:szCs w:val="22"/>
                              </w:rPr>
                              <w:t>. Proyectos de Fondos en Administración enero –</w:t>
                            </w:r>
                            <w:r w:rsidR="00C40B19">
                              <w:rPr>
                                <w:rFonts w:ascii="Montserrat" w:hAnsi="Montserrat"/>
                                <w:b/>
                                <w:sz w:val="22"/>
                                <w:szCs w:val="22"/>
                              </w:rPr>
                              <w:t xml:space="preserve"> </w:t>
                            </w:r>
                            <w:r w:rsidR="002D6E5A">
                              <w:rPr>
                                <w:rFonts w:ascii="Montserrat" w:hAnsi="Montserrat"/>
                                <w:b/>
                                <w:sz w:val="22"/>
                                <w:szCs w:val="22"/>
                              </w:rPr>
                              <w:t>marzo</w:t>
                            </w:r>
                            <w:r w:rsidRPr="003D2676">
                              <w:rPr>
                                <w:rFonts w:ascii="Montserrat" w:hAnsi="Montserrat"/>
                                <w:b/>
                                <w:sz w:val="22"/>
                                <w:szCs w:val="22"/>
                              </w:rPr>
                              <w:t xml:space="preserve"> 202</w:t>
                            </w:r>
                            <w:r w:rsidR="002D6E5A">
                              <w:rPr>
                                <w:rFonts w:ascii="Montserrat" w:hAnsi="Montserrat"/>
                                <w:b/>
                                <w:sz w:val="22"/>
                                <w:szCs w:val="22"/>
                              </w:rPr>
                              <w:t>2</w:t>
                            </w:r>
                            <w:r w:rsidRPr="003D2676">
                              <w:rPr>
                                <w:rFonts w:ascii="Montserrat" w:hAnsi="Montserrat"/>
                                <w:b/>
                                <w:sz w:val="22"/>
                                <w:szCs w:val="22"/>
                              </w:rPr>
                              <w:t xml:space="preserve"> (pesos)</w:t>
                            </w:r>
                          </w:p>
                          <w:p w14:paraId="1F3B24E0" w14:textId="77777777" w:rsidR="00557DA4" w:rsidRDefault="00557DA4"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77165"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" filled="f" stroked="f">
                <v:textbox>
                  <w:txbxContent>
                    <w:p w14:paraId="5103F0D6" w14:textId="01FDF79A" w:rsidR="00557DA4" w:rsidRPr="003D2676" w:rsidRDefault="00557DA4" w:rsidP="00180C1D">
                      <w:pPr>
                        <w:jc w:val="center"/>
                        <w:rPr>
                          <w:rFonts w:ascii="Montserrat" w:hAnsi="Montserrat"/>
                          <w:sz w:val="22"/>
                          <w:szCs w:val="22"/>
                        </w:rPr>
                      </w:pPr>
                      <w:r w:rsidRPr="003D2676">
                        <w:rPr>
                          <w:rFonts w:ascii="Montserrat" w:hAnsi="Montserrat"/>
                          <w:b/>
                          <w:sz w:val="22"/>
                          <w:szCs w:val="22"/>
                        </w:rPr>
                        <w:t xml:space="preserve">Tabla </w:t>
                      </w:r>
                      <w:r w:rsidR="00081D93">
                        <w:rPr>
                          <w:rFonts w:ascii="Montserrat" w:hAnsi="Montserrat"/>
                          <w:b/>
                          <w:sz w:val="22"/>
                          <w:szCs w:val="22"/>
                        </w:rPr>
                        <w:t>5</w:t>
                      </w:r>
                      <w:r w:rsidRPr="003D2676">
                        <w:rPr>
                          <w:rFonts w:ascii="Montserrat" w:hAnsi="Montserrat"/>
                          <w:b/>
                          <w:sz w:val="22"/>
                          <w:szCs w:val="22"/>
                        </w:rPr>
                        <w:t>. Proyectos de Fondos en Administración enero –</w:t>
                      </w:r>
                      <w:r w:rsidR="00C40B19">
                        <w:rPr>
                          <w:rFonts w:ascii="Montserrat" w:hAnsi="Montserrat"/>
                          <w:b/>
                          <w:sz w:val="22"/>
                          <w:szCs w:val="22"/>
                        </w:rPr>
                        <w:t xml:space="preserve"> </w:t>
                      </w:r>
                      <w:r w:rsidR="002D6E5A">
                        <w:rPr>
                          <w:rFonts w:ascii="Montserrat" w:hAnsi="Montserrat"/>
                          <w:b/>
                          <w:sz w:val="22"/>
                          <w:szCs w:val="22"/>
                        </w:rPr>
                        <w:t>marzo</w:t>
                      </w:r>
                      <w:r w:rsidRPr="003D2676">
                        <w:rPr>
                          <w:rFonts w:ascii="Montserrat" w:hAnsi="Montserrat"/>
                          <w:b/>
                          <w:sz w:val="22"/>
                          <w:szCs w:val="22"/>
                        </w:rPr>
                        <w:t xml:space="preserve"> 202</w:t>
                      </w:r>
                      <w:r w:rsidR="002D6E5A">
                        <w:rPr>
                          <w:rFonts w:ascii="Montserrat" w:hAnsi="Montserrat"/>
                          <w:b/>
                          <w:sz w:val="22"/>
                          <w:szCs w:val="22"/>
                        </w:rPr>
                        <w:t>2</w:t>
                      </w:r>
                      <w:r w:rsidRPr="003D2676">
                        <w:rPr>
                          <w:rFonts w:ascii="Montserrat" w:hAnsi="Montserrat"/>
                          <w:b/>
                          <w:sz w:val="22"/>
                          <w:szCs w:val="22"/>
                        </w:rPr>
                        <w:t xml:space="preserve"> (pesos)</w:t>
                      </w:r>
                    </w:p>
                    <w:p w14:paraId="1F3B24E0" w14:textId="77777777" w:rsidR="00557DA4" w:rsidRDefault="00557DA4" w:rsidP="00180C1D"/>
                  </w:txbxContent>
                </v:textbox>
              </v:shape>
            </w:pict>
          </mc:Fallback>
        </mc:AlternateContent>
      </w:r>
    </w:p>
    <w:tbl>
      <w:tblPr>
        <w:tblW w:w="14743" w:type="dxa"/>
        <w:tblInd w:w="-856" w:type="dxa"/>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9467DF" w:rsidRPr="006A6B2E" w14:paraId="3DAFB803" w14:textId="77777777" w:rsidTr="009467DF">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24EF4CC"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A11E697"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B38E5D"/>
            <w:vAlign w:val="center"/>
            <w:hideMark/>
          </w:tcPr>
          <w:p w14:paraId="0BC7F658"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11423D07"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Monto autorizado</w:t>
            </w:r>
          </w:p>
        </w:tc>
        <w:tc>
          <w:tcPr>
            <w:tcW w:w="3402" w:type="dxa"/>
            <w:gridSpan w:val="3"/>
            <w:tcBorders>
              <w:top w:val="single" w:sz="4" w:space="0" w:color="auto"/>
              <w:left w:val="nil"/>
              <w:bottom w:val="single" w:sz="4" w:space="0" w:color="auto"/>
              <w:right w:val="single" w:sz="4" w:space="0" w:color="000000"/>
            </w:tcBorders>
            <w:shd w:val="clear" w:color="auto" w:fill="B38E5D"/>
            <w:vAlign w:val="center"/>
            <w:hideMark/>
          </w:tcPr>
          <w:p w14:paraId="352BEBB8"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Entradas</w:t>
            </w:r>
          </w:p>
        </w:tc>
        <w:tc>
          <w:tcPr>
            <w:tcW w:w="2342" w:type="dxa"/>
            <w:gridSpan w:val="3"/>
            <w:tcBorders>
              <w:top w:val="single" w:sz="4" w:space="0" w:color="auto"/>
              <w:left w:val="nil"/>
              <w:bottom w:val="single" w:sz="4" w:space="0" w:color="auto"/>
              <w:right w:val="nil"/>
            </w:tcBorders>
            <w:shd w:val="clear" w:color="auto" w:fill="B38E5D"/>
          </w:tcPr>
          <w:p w14:paraId="4CA1855A"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p>
        </w:tc>
        <w:tc>
          <w:tcPr>
            <w:tcW w:w="2052" w:type="dxa"/>
            <w:gridSpan w:val="2"/>
            <w:tcBorders>
              <w:top w:val="single" w:sz="4" w:space="0" w:color="auto"/>
              <w:left w:val="nil"/>
              <w:bottom w:val="single" w:sz="4" w:space="0" w:color="auto"/>
              <w:right w:val="single" w:sz="4" w:space="0" w:color="000000"/>
            </w:tcBorders>
            <w:shd w:val="clear" w:color="auto" w:fill="B38E5D"/>
            <w:vAlign w:val="center"/>
            <w:hideMark/>
          </w:tcPr>
          <w:p w14:paraId="70FEB1D4" w14:textId="3D6AFE10"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5F916DC"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FEEF812"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Avance financiero</w:t>
            </w:r>
          </w:p>
        </w:tc>
      </w:tr>
      <w:tr w:rsidR="009467DF" w:rsidRPr="006A6B2E" w14:paraId="2BB288F1" w14:textId="77777777" w:rsidTr="009467DF">
        <w:trPr>
          <w:trHeight w:val="797"/>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19330D1B"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126"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68A7942"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195AB883"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86543C5"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6FE5AFA9"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990D117"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B2525F"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0B0ED963"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53B65A65"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tcBorders>
              <w:top w:val="nil"/>
              <w:left w:val="nil"/>
              <w:bottom w:val="single" w:sz="4" w:space="0" w:color="auto"/>
              <w:right w:val="single" w:sz="4" w:space="0" w:color="auto"/>
            </w:tcBorders>
            <w:shd w:val="clear" w:color="auto" w:fill="B38E5D"/>
            <w:vAlign w:val="center"/>
            <w:hideMark/>
          </w:tcPr>
          <w:p w14:paraId="15B6ADB6"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C32CA81"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992" w:type="dxa"/>
            <w:gridSpan w:val="2"/>
            <w:tcBorders>
              <w:top w:val="nil"/>
              <w:left w:val="nil"/>
              <w:bottom w:val="single" w:sz="4" w:space="0" w:color="auto"/>
              <w:right w:val="single" w:sz="4" w:space="0" w:color="auto"/>
            </w:tcBorders>
            <w:shd w:val="clear" w:color="auto" w:fill="B38E5D"/>
          </w:tcPr>
          <w:p w14:paraId="2909B76A" w14:textId="77777777" w:rsidR="00D16AF8" w:rsidRDefault="00D16AF8" w:rsidP="00002018">
            <w:pPr>
              <w:widowControl/>
              <w:spacing w:line="240" w:lineRule="auto"/>
              <w:jc w:val="center"/>
              <w:rPr>
                <w:rFonts w:ascii="Montserrat" w:eastAsia="Times New Roman" w:hAnsi="Montserrat" w:cs="Arial"/>
                <w:b/>
                <w:bCs/>
                <w:color w:val="FFFFFF"/>
                <w:kern w:val="0"/>
                <w:sz w:val="16"/>
                <w:szCs w:val="16"/>
                <w:lang w:eastAsia="es-MX" w:bidi="ar-SA"/>
              </w:rPr>
            </w:pPr>
          </w:p>
          <w:p w14:paraId="01D22070" w14:textId="7C2B6D36" w:rsidR="005503DE" w:rsidRPr="006A6B2E" w:rsidRDefault="004D521D" w:rsidP="00002018">
            <w:pPr>
              <w:widowControl/>
              <w:spacing w:line="240" w:lineRule="auto"/>
              <w:jc w:val="center"/>
              <w:rPr>
                <w:rFonts w:ascii="Montserrat" w:eastAsia="Times New Roman" w:hAnsi="Montserrat" w:cs="Arial"/>
                <w:b/>
                <w:bCs/>
                <w:color w:val="FFFFFF"/>
                <w:kern w:val="0"/>
                <w:sz w:val="16"/>
                <w:szCs w:val="16"/>
                <w:lang w:eastAsia="es-MX" w:bidi="ar-SA"/>
              </w:rPr>
            </w:pPr>
            <w:r>
              <w:rPr>
                <w:rFonts w:ascii="Montserrat" w:eastAsia="Times New Roman" w:hAnsi="Montserrat" w:cs="Arial"/>
                <w:b/>
                <w:bCs/>
                <w:color w:val="FFFFFF"/>
                <w:kern w:val="0"/>
                <w:sz w:val="16"/>
                <w:szCs w:val="16"/>
                <w:lang w:eastAsia="es-MX" w:bidi="ar-SA"/>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638F70DB" w14:textId="6B85A9DB"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97207"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C842AB"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p>
        </w:tc>
      </w:tr>
      <w:tr w:rsidR="004F2480" w:rsidRPr="006A6B2E" w14:paraId="38E4796D" w14:textId="77777777" w:rsidTr="005535D4">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3C51D3" w14:textId="4F324D0B"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1C0868" w14:textId="57C27098"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w:t>
            </w:r>
            <w:proofErr w:type="spellStart"/>
            <w:r>
              <w:rPr>
                <w:rFonts w:ascii="Calibri" w:hAnsi="Calibri" w:cs="Calibri"/>
                <w:color w:val="000000"/>
                <w:sz w:val="14"/>
                <w:szCs w:val="14"/>
              </w:rPr>
              <w:t>Ochroma</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Pyramidale</w:t>
            </w:r>
            <w:proofErr w:type="spellEnd"/>
            <w:r>
              <w:rPr>
                <w:rFonts w:ascii="Calibri" w:hAnsi="Calibri" w:cs="Calibri"/>
                <w:color w:val="000000"/>
                <w:sz w:val="14"/>
                <w:szCs w:val="14"/>
              </w:rPr>
              <w:t xml:space="preserve"> en el trópico húmedo de Chiapas y Campeche.                                                                                                                                                                                                                                                   </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27B6841" w14:textId="596649A3"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35B63B9" w14:textId="4423EAED"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440D8F71" w14:textId="30F8517A"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4B6B8" w14:textId="415A84D2" w:rsidR="004F2480" w:rsidRPr="006A6B2E" w:rsidRDefault="004F2480" w:rsidP="004F2480">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22946D" w14:textId="48A63B6A" w:rsidR="004F2480" w:rsidRPr="006A6B2E" w:rsidRDefault="004F2480" w:rsidP="004F2480">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A4DC70" w14:textId="2C422428"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6A96910" w14:textId="0071D36C" w:rsidR="004F2480" w:rsidRPr="006A6B2E" w:rsidRDefault="004F2480" w:rsidP="004F2480">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307A60" w14:textId="29C89540" w:rsidR="004F2480" w:rsidRPr="006A6B2E" w:rsidRDefault="004F2480" w:rsidP="004F2480">
            <w:pPr>
              <w:jc w:val="right"/>
              <w:rPr>
                <w:rFonts w:ascii="Montserrat" w:hAnsi="Montserrat" w:cs="Arial"/>
                <w:color w:val="000000"/>
                <w:sz w:val="16"/>
                <w:szCs w:val="16"/>
              </w:rPr>
            </w:pPr>
            <w:r>
              <w:rPr>
                <w:rFonts w:cs="Arial"/>
                <w:color w:val="000000"/>
                <w:sz w:val="14"/>
                <w:szCs w:val="14"/>
              </w:rPr>
              <w:t>242,317.25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3AD36AD3" w14:textId="0F1288E1"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42D81F6F" w14:textId="5519C96F"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BB5F219" w14:textId="59519787" w:rsidR="004F2480" w:rsidRPr="006A6B2E" w:rsidRDefault="004F2480" w:rsidP="004F2480">
            <w:pPr>
              <w:jc w:val="right"/>
              <w:rPr>
                <w:rFonts w:ascii="Montserrat" w:hAnsi="Montserrat" w:cs="Arial"/>
                <w:color w:val="000000"/>
                <w:sz w:val="16"/>
                <w:szCs w:val="16"/>
              </w:rPr>
            </w:pPr>
            <w:r>
              <w:rPr>
                <w:rFonts w:cs="Arial"/>
                <w:color w:val="000000"/>
                <w:sz w:val="14"/>
                <w:szCs w:val="14"/>
              </w:rPr>
              <w:t>242,317.25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1593ED" w14:textId="2A2F034A" w:rsidR="004F2480" w:rsidRPr="006A6B2E" w:rsidRDefault="004F2480" w:rsidP="004F2480">
            <w:pPr>
              <w:jc w:val="right"/>
              <w:rPr>
                <w:rFonts w:ascii="Montserrat" w:hAnsi="Montserrat" w:cs="Arial"/>
                <w:color w:val="000000"/>
                <w:sz w:val="16"/>
                <w:szCs w:val="16"/>
              </w:rPr>
            </w:pPr>
            <w:r>
              <w:rPr>
                <w:rFonts w:cs="Arial"/>
                <w:color w:val="000000"/>
                <w:sz w:val="14"/>
                <w:szCs w:val="14"/>
              </w:rPr>
              <w:t>407,682.75</w:t>
            </w:r>
          </w:p>
        </w:tc>
        <w:tc>
          <w:tcPr>
            <w:tcW w:w="709" w:type="dxa"/>
            <w:tcBorders>
              <w:top w:val="single" w:sz="4" w:space="0" w:color="auto"/>
              <w:left w:val="nil"/>
              <w:bottom w:val="single" w:sz="4" w:space="0" w:color="auto"/>
              <w:right w:val="single" w:sz="4" w:space="0" w:color="auto"/>
            </w:tcBorders>
            <w:shd w:val="clear" w:color="auto" w:fill="auto"/>
            <w:vAlign w:val="bottom"/>
          </w:tcPr>
          <w:p w14:paraId="4CD8EC0C" w14:textId="689E0147" w:rsidR="004F2480" w:rsidRPr="006A6B2E" w:rsidRDefault="004F2480" w:rsidP="004F2480">
            <w:pPr>
              <w:jc w:val="center"/>
              <w:rPr>
                <w:rFonts w:ascii="Montserrat" w:hAnsi="Montserrat" w:cs="Arial"/>
                <w:color w:val="000000"/>
                <w:sz w:val="16"/>
                <w:szCs w:val="16"/>
              </w:rPr>
            </w:pPr>
            <w:r>
              <w:rPr>
                <w:rFonts w:cs="Arial"/>
                <w:color w:val="000000"/>
                <w:sz w:val="14"/>
                <w:szCs w:val="14"/>
              </w:rPr>
              <w:t>37.28%</w:t>
            </w:r>
          </w:p>
        </w:tc>
      </w:tr>
      <w:tr w:rsidR="004F2480" w:rsidRPr="006A6B2E" w14:paraId="4844F6CA" w14:textId="77777777" w:rsidTr="005535D4">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3013281C" w14:textId="10A3E101"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69F68805" w14:textId="79FB9F87"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1CD1D74" w14:textId="4523F8C7"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24EFCBBA" w14:textId="100BB227"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1E675738" w14:textId="2BBE3D10"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28/02/22</w:t>
            </w:r>
          </w:p>
        </w:tc>
        <w:tc>
          <w:tcPr>
            <w:tcW w:w="1134" w:type="dxa"/>
            <w:tcBorders>
              <w:top w:val="nil"/>
              <w:left w:val="nil"/>
              <w:bottom w:val="single" w:sz="4" w:space="0" w:color="auto"/>
              <w:right w:val="single" w:sz="4" w:space="0" w:color="auto"/>
            </w:tcBorders>
            <w:shd w:val="clear" w:color="auto" w:fill="auto"/>
            <w:vAlign w:val="bottom"/>
          </w:tcPr>
          <w:p w14:paraId="7D89BF1B" w14:textId="3C395FCF" w:rsidR="004F2480" w:rsidRPr="006A6B2E" w:rsidRDefault="004F2480" w:rsidP="004F2480">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28755EC1" w14:textId="001D6F9B" w:rsidR="004F2480" w:rsidRPr="006A6B2E" w:rsidRDefault="004F2480" w:rsidP="004F2480">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39C0D3FA" w14:textId="044F33E7"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590EAB3" w14:textId="6D86C6EF" w:rsidR="004F2480" w:rsidRPr="006A6B2E" w:rsidRDefault="004F2480" w:rsidP="004F2480">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13889671" w14:textId="668AB8DE" w:rsidR="004F2480" w:rsidRPr="006A6B2E" w:rsidRDefault="004F2480" w:rsidP="004F2480">
            <w:pPr>
              <w:jc w:val="right"/>
              <w:rPr>
                <w:rFonts w:ascii="Montserrat" w:hAnsi="Montserrat" w:cs="Arial"/>
                <w:color w:val="000000"/>
                <w:sz w:val="16"/>
                <w:szCs w:val="16"/>
              </w:rPr>
            </w:pPr>
            <w:r>
              <w:rPr>
                <w:rFonts w:cs="Arial"/>
                <w:color w:val="000000"/>
                <w:sz w:val="14"/>
                <w:szCs w:val="14"/>
              </w:rPr>
              <w:t>6,153,050.37</w:t>
            </w:r>
          </w:p>
        </w:tc>
        <w:tc>
          <w:tcPr>
            <w:tcW w:w="1134" w:type="dxa"/>
            <w:tcBorders>
              <w:top w:val="nil"/>
              <w:left w:val="nil"/>
              <w:bottom w:val="single" w:sz="4" w:space="0" w:color="auto"/>
              <w:right w:val="single" w:sz="4" w:space="0" w:color="auto"/>
            </w:tcBorders>
            <w:shd w:val="clear" w:color="auto" w:fill="auto"/>
            <w:vAlign w:val="bottom"/>
          </w:tcPr>
          <w:p w14:paraId="7A00367A" w14:textId="72E301E0" w:rsidR="004F2480" w:rsidRPr="006A6B2E" w:rsidRDefault="004F2480" w:rsidP="004F2480">
            <w:pPr>
              <w:jc w:val="right"/>
              <w:rPr>
                <w:rFonts w:ascii="Montserrat" w:hAnsi="Montserrat" w:cs="Arial"/>
                <w:color w:val="000000"/>
                <w:sz w:val="16"/>
                <w:szCs w:val="16"/>
              </w:rPr>
            </w:pPr>
            <w:r>
              <w:rPr>
                <w:rFonts w:cs="Arial"/>
                <w:color w:val="000000"/>
                <w:sz w:val="14"/>
                <w:szCs w:val="14"/>
              </w:rPr>
              <w:t>247,336.75</w:t>
            </w:r>
          </w:p>
        </w:tc>
        <w:tc>
          <w:tcPr>
            <w:tcW w:w="992" w:type="dxa"/>
            <w:gridSpan w:val="2"/>
            <w:tcBorders>
              <w:top w:val="nil"/>
              <w:left w:val="nil"/>
              <w:bottom w:val="single" w:sz="4" w:space="0" w:color="auto"/>
              <w:right w:val="single" w:sz="4" w:space="0" w:color="auto"/>
            </w:tcBorders>
            <w:shd w:val="clear" w:color="auto" w:fill="auto"/>
            <w:vAlign w:val="bottom"/>
          </w:tcPr>
          <w:p w14:paraId="02626D50" w14:textId="09CBD76E"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536E6D2" w14:textId="6C143D8C" w:rsidR="004F2480" w:rsidRPr="006A6B2E" w:rsidRDefault="004F2480" w:rsidP="004F2480">
            <w:pPr>
              <w:jc w:val="right"/>
              <w:rPr>
                <w:rFonts w:ascii="Montserrat" w:hAnsi="Montserrat" w:cs="Arial"/>
                <w:color w:val="000000"/>
                <w:sz w:val="16"/>
                <w:szCs w:val="16"/>
              </w:rPr>
            </w:pPr>
            <w:r>
              <w:rPr>
                <w:rFonts w:cs="Arial"/>
                <w:color w:val="000000"/>
                <w:sz w:val="14"/>
                <w:szCs w:val="14"/>
              </w:rPr>
              <w:t>6,400,387.12</w:t>
            </w:r>
          </w:p>
        </w:tc>
        <w:tc>
          <w:tcPr>
            <w:tcW w:w="1134" w:type="dxa"/>
            <w:tcBorders>
              <w:top w:val="nil"/>
              <w:left w:val="nil"/>
              <w:bottom w:val="single" w:sz="4" w:space="0" w:color="auto"/>
              <w:right w:val="single" w:sz="4" w:space="0" w:color="auto"/>
            </w:tcBorders>
            <w:shd w:val="clear" w:color="auto" w:fill="auto"/>
            <w:vAlign w:val="bottom"/>
          </w:tcPr>
          <w:p w14:paraId="5641F3E8" w14:textId="5F8A129A" w:rsidR="004F2480" w:rsidRPr="006A6B2E" w:rsidRDefault="004F2480" w:rsidP="004F2480">
            <w:pPr>
              <w:jc w:val="right"/>
              <w:rPr>
                <w:rFonts w:ascii="Montserrat" w:hAnsi="Montserrat" w:cs="Arial"/>
                <w:color w:val="000000"/>
                <w:sz w:val="16"/>
                <w:szCs w:val="16"/>
              </w:rPr>
            </w:pPr>
            <w:r>
              <w:rPr>
                <w:rFonts w:cs="Arial"/>
                <w:color w:val="000000"/>
                <w:sz w:val="14"/>
                <w:szCs w:val="14"/>
              </w:rPr>
              <w:t>717,612.88</w:t>
            </w:r>
          </w:p>
        </w:tc>
        <w:tc>
          <w:tcPr>
            <w:tcW w:w="709" w:type="dxa"/>
            <w:tcBorders>
              <w:top w:val="nil"/>
              <w:left w:val="nil"/>
              <w:bottom w:val="single" w:sz="4" w:space="0" w:color="auto"/>
              <w:right w:val="single" w:sz="4" w:space="0" w:color="auto"/>
            </w:tcBorders>
            <w:shd w:val="clear" w:color="auto" w:fill="auto"/>
            <w:vAlign w:val="bottom"/>
          </w:tcPr>
          <w:p w14:paraId="3B370198" w14:textId="4EF889C4" w:rsidR="004F2480" w:rsidRPr="006A6B2E" w:rsidRDefault="004F2480" w:rsidP="004F2480">
            <w:pPr>
              <w:jc w:val="center"/>
              <w:rPr>
                <w:rFonts w:ascii="Montserrat" w:hAnsi="Montserrat" w:cs="Arial"/>
                <w:color w:val="000000"/>
                <w:sz w:val="16"/>
                <w:szCs w:val="16"/>
              </w:rPr>
            </w:pPr>
            <w:r>
              <w:rPr>
                <w:rFonts w:cs="Arial"/>
                <w:color w:val="000000"/>
                <w:sz w:val="14"/>
                <w:szCs w:val="14"/>
              </w:rPr>
              <w:t>89.92%</w:t>
            </w:r>
          </w:p>
        </w:tc>
      </w:tr>
      <w:tr w:rsidR="004F2480" w:rsidRPr="006A6B2E" w14:paraId="3851549D" w14:textId="77777777" w:rsidTr="005535D4">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6815FC79" w14:textId="2FCA0CA8"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2E839FD9" w14:textId="75544472"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0A982545" w14:textId="3CD2CB31"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09DA8EF4" w14:textId="7DC9E15A"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20AAD3AD" w14:textId="44D72FA2"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4874DB1" w14:textId="0E4B3019" w:rsidR="004F2480" w:rsidRPr="006A6B2E" w:rsidRDefault="004F2480" w:rsidP="004F2480">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65BC61D4" w14:textId="7580E52D" w:rsidR="004F2480" w:rsidRPr="006A6B2E" w:rsidRDefault="004F2480" w:rsidP="004F2480">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0701FCC1" w14:textId="6CE4F518"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24A1974" w14:textId="269B7C67" w:rsidR="004F2480" w:rsidRPr="006A6B2E" w:rsidRDefault="004F2480" w:rsidP="004F2480">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1FBF70D4" w14:textId="36003770" w:rsidR="004F2480" w:rsidRPr="006A6B2E" w:rsidRDefault="004F2480" w:rsidP="004F2480">
            <w:pPr>
              <w:jc w:val="right"/>
              <w:rPr>
                <w:rFonts w:ascii="Montserrat" w:hAnsi="Montserrat" w:cs="Arial"/>
                <w:color w:val="000000"/>
                <w:sz w:val="16"/>
                <w:szCs w:val="16"/>
              </w:rPr>
            </w:pPr>
            <w:r>
              <w:rPr>
                <w:rFonts w:cs="Arial"/>
                <w:color w:val="000000"/>
                <w:sz w:val="14"/>
                <w:szCs w:val="14"/>
              </w:rPr>
              <w:t>422,410.10</w:t>
            </w:r>
          </w:p>
        </w:tc>
        <w:tc>
          <w:tcPr>
            <w:tcW w:w="1134" w:type="dxa"/>
            <w:tcBorders>
              <w:top w:val="nil"/>
              <w:left w:val="nil"/>
              <w:bottom w:val="single" w:sz="4" w:space="0" w:color="auto"/>
              <w:right w:val="single" w:sz="4" w:space="0" w:color="auto"/>
            </w:tcBorders>
            <w:shd w:val="clear" w:color="auto" w:fill="auto"/>
            <w:vAlign w:val="bottom"/>
          </w:tcPr>
          <w:p w14:paraId="0E5827E5" w14:textId="415B8A1F" w:rsidR="004F2480" w:rsidRPr="006A6B2E" w:rsidRDefault="004F2480" w:rsidP="004F2480">
            <w:pPr>
              <w:jc w:val="right"/>
              <w:rPr>
                <w:rFonts w:ascii="Montserrat" w:hAnsi="Montserrat" w:cs="Arial"/>
                <w:color w:val="000000"/>
                <w:sz w:val="16"/>
                <w:szCs w:val="16"/>
              </w:rPr>
            </w:pPr>
            <w:r>
              <w:rPr>
                <w:rFonts w:cs="Arial"/>
                <w:color w:val="000000"/>
                <w:sz w:val="14"/>
                <w:szCs w:val="14"/>
              </w:rPr>
              <w:t>60,824.20</w:t>
            </w:r>
          </w:p>
        </w:tc>
        <w:tc>
          <w:tcPr>
            <w:tcW w:w="992" w:type="dxa"/>
            <w:gridSpan w:val="2"/>
            <w:tcBorders>
              <w:top w:val="nil"/>
              <w:left w:val="nil"/>
              <w:bottom w:val="single" w:sz="4" w:space="0" w:color="auto"/>
              <w:right w:val="single" w:sz="4" w:space="0" w:color="auto"/>
            </w:tcBorders>
            <w:shd w:val="clear" w:color="auto" w:fill="auto"/>
            <w:vAlign w:val="bottom"/>
          </w:tcPr>
          <w:p w14:paraId="773CA45C" w14:textId="6FCE9735"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6FF3C7A" w14:textId="638BC530" w:rsidR="004F2480" w:rsidRPr="006A6B2E" w:rsidRDefault="004F2480" w:rsidP="004F2480">
            <w:pPr>
              <w:jc w:val="right"/>
              <w:rPr>
                <w:rFonts w:ascii="Montserrat" w:hAnsi="Montserrat" w:cs="Arial"/>
                <w:color w:val="000000"/>
                <w:sz w:val="16"/>
                <w:szCs w:val="16"/>
              </w:rPr>
            </w:pPr>
            <w:r>
              <w:rPr>
                <w:rFonts w:cs="Arial"/>
                <w:color w:val="000000"/>
                <w:sz w:val="14"/>
                <w:szCs w:val="14"/>
              </w:rPr>
              <w:t>483,234.30</w:t>
            </w:r>
          </w:p>
        </w:tc>
        <w:tc>
          <w:tcPr>
            <w:tcW w:w="1134" w:type="dxa"/>
            <w:tcBorders>
              <w:top w:val="nil"/>
              <w:left w:val="nil"/>
              <w:bottom w:val="single" w:sz="4" w:space="0" w:color="auto"/>
              <w:right w:val="single" w:sz="4" w:space="0" w:color="auto"/>
            </w:tcBorders>
            <w:shd w:val="clear" w:color="auto" w:fill="auto"/>
            <w:vAlign w:val="bottom"/>
          </w:tcPr>
          <w:p w14:paraId="68C00EAD" w14:textId="0418A2E0" w:rsidR="004F2480" w:rsidRPr="006A6B2E" w:rsidRDefault="004F2480" w:rsidP="004F2480">
            <w:pPr>
              <w:jc w:val="right"/>
              <w:rPr>
                <w:rFonts w:ascii="Montserrat" w:hAnsi="Montserrat" w:cs="Arial"/>
                <w:color w:val="000000"/>
                <w:sz w:val="16"/>
                <w:szCs w:val="16"/>
              </w:rPr>
            </w:pPr>
            <w:r>
              <w:rPr>
                <w:rFonts w:cs="Arial"/>
                <w:color w:val="000000"/>
                <w:sz w:val="14"/>
                <w:szCs w:val="14"/>
              </w:rPr>
              <w:t>894,989.70</w:t>
            </w:r>
          </w:p>
        </w:tc>
        <w:tc>
          <w:tcPr>
            <w:tcW w:w="709" w:type="dxa"/>
            <w:tcBorders>
              <w:top w:val="nil"/>
              <w:left w:val="nil"/>
              <w:bottom w:val="single" w:sz="4" w:space="0" w:color="auto"/>
              <w:right w:val="single" w:sz="4" w:space="0" w:color="auto"/>
            </w:tcBorders>
            <w:shd w:val="clear" w:color="auto" w:fill="auto"/>
            <w:vAlign w:val="bottom"/>
          </w:tcPr>
          <w:p w14:paraId="2AFFF471" w14:textId="402D1616" w:rsidR="004F2480" w:rsidRPr="006A6B2E" w:rsidRDefault="004F2480" w:rsidP="004F2480">
            <w:pPr>
              <w:jc w:val="center"/>
              <w:rPr>
                <w:rFonts w:ascii="Montserrat" w:hAnsi="Montserrat" w:cs="Arial"/>
                <w:color w:val="000000"/>
                <w:sz w:val="16"/>
                <w:szCs w:val="16"/>
              </w:rPr>
            </w:pPr>
            <w:r>
              <w:rPr>
                <w:rFonts w:cs="Arial"/>
                <w:color w:val="000000"/>
                <w:sz w:val="14"/>
                <w:szCs w:val="14"/>
              </w:rPr>
              <w:t>35.06%</w:t>
            </w:r>
          </w:p>
        </w:tc>
      </w:tr>
      <w:tr w:rsidR="004F2480" w:rsidRPr="006A6B2E" w14:paraId="291C1DEA" w14:textId="77777777" w:rsidTr="002D71D7">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18BC83AB" w14:textId="1CB51200"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1313FA43" w14:textId="698052D4"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074863B" w14:textId="7AF67E22"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114E2728" w14:textId="5D51C680"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7E40D2F7" w14:textId="253908EC"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17EA443B" w14:textId="18181935" w:rsidR="004F2480" w:rsidRPr="006A6B2E" w:rsidRDefault="004F2480" w:rsidP="004F2480">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bottom"/>
          </w:tcPr>
          <w:p w14:paraId="11485C49" w14:textId="6F8BC710" w:rsidR="004F2480" w:rsidRPr="006A6B2E" w:rsidRDefault="004F2480" w:rsidP="004F2480">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bottom"/>
          </w:tcPr>
          <w:p w14:paraId="20090F9F" w14:textId="6060B595"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6A91BF5" w14:textId="7923103C" w:rsidR="004F2480" w:rsidRPr="006A6B2E" w:rsidRDefault="004F2480" w:rsidP="004F2480">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bottom"/>
          </w:tcPr>
          <w:p w14:paraId="70A24DA2" w14:textId="5132B858" w:rsidR="004F2480" w:rsidRPr="006A6B2E" w:rsidRDefault="004F2480" w:rsidP="004F2480">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bottom"/>
          </w:tcPr>
          <w:p w14:paraId="1D893292" w14:textId="21D6ED33"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2C3E821E" w14:textId="4D568037"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65C21D" w14:textId="0A818AC9" w:rsidR="004F2480" w:rsidRPr="006A6B2E" w:rsidRDefault="004F2480" w:rsidP="004F2480">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bottom"/>
          </w:tcPr>
          <w:p w14:paraId="61D4996A" w14:textId="26B5FB77" w:rsidR="004F2480" w:rsidRPr="006A6B2E" w:rsidRDefault="004F2480" w:rsidP="004F2480">
            <w:pPr>
              <w:jc w:val="right"/>
              <w:rPr>
                <w:rFonts w:ascii="Montserrat" w:hAnsi="Montserrat" w:cs="Arial"/>
                <w:color w:val="000000"/>
                <w:sz w:val="16"/>
                <w:szCs w:val="16"/>
              </w:rPr>
            </w:pPr>
            <w:r>
              <w:rPr>
                <w:rFonts w:cs="Arial"/>
                <w:color w:val="000000"/>
                <w:sz w:val="14"/>
                <w:szCs w:val="14"/>
              </w:rPr>
              <w:t>348,120.48</w:t>
            </w:r>
          </w:p>
        </w:tc>
        <w:tc>
          <w:tcPr>
            <w:tcW w:w="709" w:type="dxa"/>
            <w:tcBorders>
              <w:top w:val="nil"/>
              <w:left w:val="nil"/>
              <w:bottom w:val="single" w:sz="4" w:space="0" w:color="auto"/>
              <w:right w:val="single" w:sz="4" w:space="0" w:color="auto"/>
            </w:tcBorders>
            <w:shd w:val="clear" w:color="auto" w:fill="auto"/>
            <w:vAlign w:val="bottom"/>
          </w:tcPr>
          <w:p w14:paraId="340E7144" w14:textId="2E7CD1C8" w:rsidR="004F2480" w:rsidRPr="006A6B2E" w:rsidRDefault="004F2480" w:rsidP="004F2480">
            <w:pPr>
              <w:jc w:val="center"/>
              <w:rPr>
                <w:rFonts w:ascii="Montserrat" w:hAnsi="Montserrat" w:cs="Arial"/>
                <w:color w:val="000000"/>
                <w:sz w:val="16"/>
                <w:szCs w:val="16"/>
              </w:rPr>
            </w:pPr>
            <w:r>
              <w:rPr>
                <w:rFonts w:cs="Arial"/>
                <w:color w:val="000000"/>
                <w:sz w:val="14"/>
                <w:szCs w:val="14"/>
              </w:rPr>
              <w:t>33.32%</w:t>
            </w:r>
          </w:p>
        </w:tc>
      </w:tr>
      <w:tr w:rsidR="004F2480" w:rsidRPr="006A6B2E" w14:paraId="2C55D7E8" w14:textId="77777777" w:rsidTr="002D71D7">
        <w:trPr>
          <w:trHeight w:val="114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B4562D" w14:textId="0588BF6D"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lastRenderedPageBreak/>
              <w:t>Fondo Sectorial de Investigación Ambiental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5AD0B8" w14:textId="1DA52B48"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Distribución y dinámica poblacional de escarabajos exóticos invasores ante escenarios de cambio climático en el sur de México.</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1A05EA8E" w14:textId="100E40B4"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7003F68A" w14:textId="0DD4E0E2"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3160BBC" w14:textId="3AC3E703"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22/08/22</w:t>
            </w:r>
          </w:p>
        </w:tc>
        <w:tc>
          <w:tcPr>
            <w:tcW w:w="1134" w:type="dxa"/>
            <w:tcBorders>
              <w:top w:val="single" w:sz="4" w:space="0" w:color="auto"/>
              <w:left w:val="nil"/>
              <w:bottom w:val="single" w:sz="4" w:space="0" w:color="auto"/>
              <w:right w:val="single" w:sz="4" w:space="0" w:color="auto"/>
            </w:tcBorders>
            <w:shd w:val="clear" w:color="auto" w:fill="auto"/>
            <w:vAlign w:val="bottom"/>
          </w:tcPr>
          <w:p w14:paraId="5FCD1206" w14:textId="08823EAD" w:rsidR="004F2480" w:rsidRPr="006A6B2E" w:rsidRDefault="004F2480" w:rsidP="004F2480">
            <w:pPr>
              <w:jc w:val="right"/>
              <w:rPr>
                <w:rFonts w:ascii="Montserrat" w:hAnsi="Montserrat" w:cs="Arial"/>
                <w:color w:val="000000"/>
                <w:sz w:val="16"/>
                <w:szCs w:val="16"/>
              </w:rPr>
            </w:pPr>
            <w:r>
              <w:rPr>
                <w:rFonts w:cs="Arial"/>
                <w:color w:val="000000"/>
                <w:sz w:val="14"/>
                <w:szCs w:val="14"/>
              </w:rPr>
              <w:t>955,700.00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9394B24" w14:textId="07AB2B7F" w:rsidR="004F2480" w:rsidRPr="006A6B2E" w:rsidRDefault="004F2480" w:rsidP="004F2480">
            <w:pPr>
              <w:jc w:val="right"/>
              <w:rPr>
                <w:rFonts w:ascii="Montserrat" w:hAnsi="Montserrat" w:cs="Arial"/>
                <w:color w:val="000000"/>
                <w:sz w:val="16"/>
                <w:szCs w:val="16"/>
              </w:rPr>
            </w:pPr>
            <w:r>
              <w:rPr>
                <w:rFonts w:cs="Arial"/>
                <w:color w:val="000000"/>
                <w:sz w:val="14"/>
                <w:szCs w:val="14"/>
              </w:rPr>
              <w:t>285,147.28</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04918D" w14:textId="4CB066E6"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8509028" w14:textId="26687580" w:rsidR="004F2480" w:rsidRPr="006A6B2E" w:rsidRDefault="004F2480" w:rsidP="004F2480">
            <w:pPr>
              <w:jc w:val="right"/>
              <w:rPr>
                <w:rFonts w:ascii="Montserrat" w:hAnsi="Montserrat" w:cs="Arial"/>
                <w:color w:val="000000"/>
                <w:sz w:val="16"/>
                <w:szCs w:val="16"/>
              </w:rPr>
            </w:pPr>
            <w:r>
              <w:rPr>
                <w:rFonts w:cs="Arial"/>
                <w:color w:val="000000"/>
                <w:sz w:val="14"/>
                <w:szCs w:val="14"/>
              </w:rPr>
              <w:t>285,147.28</w:t>
            </w:r>
          </w:p>
        </w:tc>
        <w:tc>
          <w:tcPr>
            <w:tcW w:w="1134" w:type="dxa"/>
            <w:tcBorders>
              <w:top w:val="single" w:sz="4" w:space="0" w:color="auto"/>
              <w:left w:val="nil"/>
              <w:bottom w:val="single" w:sz="4" w:space="0" w:color="auto"/>
              <w:right w:val="single" w:sz="4" w:space="0" w:color="auto"/>
            </w:tcBorders>
            <w:shd w:val="clear" w:color="auto" w:fill="auto"/>
            <w:vAlign w:val="bottom"/>
          </w:tcPr>
          <w:p w14:paraId="45B748BD" w14:textId="10707137" w:rsidR="004F2480" w:rsidRPr="006A6B2E" w:rsidRDefault="004F2480" w:rsidP="004F2480">
            <w:pPr>
              <w:jc w:val="right"/>
              <w:rPr>
                <w:rFonts w:ascii="Montserrat" w:hAnsi="Montserrat" w:cs="Arial"/>
                <w:color w:val="000000"/>
                <w:sz w:val="16"/>
                <w:szCs w:val="16"/>
              </w:rPr>
            </w:pPr>
            <w:r>
              <w:rPr>
                <w:rFonts w:cs="Arial"/>
                <w:color w:val="000000"/>
                <w:sz w:val="14"/>
                <w:szCs w:val="14"/>
              </w:rPr>
              <w:t>284,862.82</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6E5E64" w14:textId="44B409EC"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64E4AAB5" w14:textId="49ED6C63"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C27F319" w14:textId="34640102" w:rsidR="004F2480" w:rsidRPr="006A6B2E" w:rsidRDefault="004F2480" w:rsidP="004F2480">
            <w:pPr>
              <w:jc w:val="right"/>
              <w:rPr>
                <w:rFonts w:ascii="Montserrat" w:hAnsi="Montserrat" w:cs="Arial"/>
                <w:color w:val="000000"/>
                <w:sz w:val="16"/>
                <w:szCs w:val="16"/>
              </w:rPr>
            </w:pPr>
            <w:r>
              <w:rPr>
                <w:rFonts w:cs="Arial"/>
                <w:color w:val="000000"/>
                <w:sz w:val="14"/>
                <w:szCs w:val="14"/>
              </w:rPr>
              <w:t>284,862.82</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A5FEF2" w14:textId="7B878AE8" w:rsidR="004F2480" w:rsidRPr="006A6B2E" w:rsidRDefault="004F2480" w:rsidP="004F2480">
            <w:pPr>
              <w:jc w:val="right"/>
              <w:rPr>
                <w:rFonts w:ascii="Montserrat" w:hAnsi="Montserrat" w:cs="Arial"/>
                <w:color w:val="000000"/>
                <w:sz w:val="16"/>
                <w:szCs w:val="16"/>
              </w:rPr>
            </w:pPr>
            <w:r>
              <w:rPr>
                <w:rFonts w:cs="Arial"/>
                <w:color w:val="000000"/>
                <w:sz w:val="14"/>
                <w:szCs w:val="14"/>
              </w:rPr>
              <w:t>284.46</w:t>
            </w:r>
          </w:p>
        </w:tc>
        <w:tc>
          <w:tcPr>
            <w:tcW w:w="709" w:type="dxa"/>
            <w:tcBorders>
              <w:top w:val="single" w:sz="4" w:space="0" w:color="auto"/>
              <w:left w:val="nil"/>
              <w:bottom w:val="single" w:sz="4" w:space="0" w:color="auto"/>
              <w:right w:val="single" w:sz="4" w:space="0" w:color="auto"/>
            </w:tcBorders>
            <w:shd w:val="clear" w:color="auto" w:fill="auto"/>
            <w:vAlign w:val="bottom"/>
          </w:tcPr>
          <w:p w14:paraId="12323CDE" w14:textId="19E8D6AD" w:rsidR="004F2480" w:rsidRPr="006A6B2E" w:rsidRDefault="004F2480" w:rsidP="004F2480">
            <w:pPr>
              <w:jc w:val="center"/>
              <w:rPr>
                <w:rFonts w:ascii="Montserrat" w:hAnsi="Montserrat" w:cs="Arial"/>
                <w:color w:val="000000"/>
                <w:sz w:val="16"/>
                <w:szCs w:val="16"/>
              </w:rPr>
            </w:pPr>
            <w:r>
              <w:rPr>
                <w:rFonts w:cs="Arial"/>
                <w:color w:val="000000"/>
                <w:sz w:val="14"/>
                <w:szCs w:val="14"/>
              </w:rPr>
              <w:t>29.81%</w:t>
            </w:r>
          </w:p>
        </w:tc>
      </w:tr>
      <w:tr w:rsidR="004F2480" w:rsidRPr="006A6B2E" w14:paraId="2CC03670" w14:textId="77777777" w:rsidTr="005535D4">
        <w:trPr>
          <w:trHeight w:val="1272"/>
        </w:trPr>
        <w:tc>
          <w:tcPr>
            <w:tcW w:w="993" w:type="dxa"/>
            <w:tcBorders>
              <w:top w:val="nil"/>
              <w:left w:val="single" w:sz="4" w:space="0" w:color="auto"/>
              <w:bottom w:val="single" w:sz="4" w:space="0" w:color="auto"/>
              <w:right w:val="single" w:sz="4" w:space="0" w:color="auto"/>
            </w:tcBorders>
            <w:shd w:val="clear" w:color="auto" w:fill="auto"/>
            <w:vAlign w:val="center"/>
          </w:tcPr>
          <w:p w14:paraId="7448AF27" w14:textId="14807002"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3745D23" w14:textId="5BD0D542"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Mejoramiento de la técnica del insecto estéril para el manejo de las moscas de la fruta: </w:t>
            </w:r>
            <w:r w:rsidR="002D71D7">
              <w:rPr>
                <w:rFonts w:ascii="Calibri" w:hAnsi="Calibri" w:cs="Calibri"/>
                <w:color w:val="000000"/>
                <w:sz w:val="14"/>
                <w:szCs w:val="14"/>
              </w:rPr>
              <w:t>efectos estériles</w:t>
            </w:r>
            <w:r>
              <w:rPr>
                <w:rFonts w:ascii="Calibri" w:hAnsi="Calibri" w:cs="Calibri"/>
                <w:color w:val="000000"/>
                <w:sz w:val="14"/>
                <w:szCs w:val="14"/>
              </w:rPr>
              <w:t xml:space="preserve"> de la selección por tamaño en el desempeño de los machos</w:t>
            </w:r>
          </w:p>
        </w:tc>
        <w:tc>
          <w:tcPr>
            <w:tcW w:w="284" w:type="dxa"/>
            <w:tcBorders>
              <w:top w:val="nil"/>
              <w:left w:val="nil"/>
              <w:bottom w:val="single" w:sz="4" w:space="0" w:color="auto"/>
              <w:right w:val="single" w:sz="4" w:space="0" w:color="auto"/>
            </w:tcBorders>
            <w:shd w:val="clear" w:color="auto" w:fill="auto"/>
            <w:textDirection w:val="btLr"/>
            <w:vAlign w:val="center"/>
          </w:tcPr>
          <w:p w14:paraId="4225C5D5" w14:textId="5C18813D"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3E23461C" w14:textId="3322DB13"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6A456FD2" w14:textId="5B3B408B"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14/02/22</w:t>
            </w:r>
          </w:p>
        </w:tc>
        <w:tc>
          <w:tcPr>
            <w:tcW w:w="1134" w:type="dxa"/>
            <w:tcBorders>
              <w:top w:val="nil"/>
              <w:left w:val="nil"/>
              <w:bottom w:val="single" w:sz="4" w:space="0" w:color="auto"/>
              <w:right w:val="single" w:sz="4" w:space="0" w:color="auto"/>
            </w:tcBorders>
            <w:shd w:val="clear" w:color="auto" w:fill="auto"/>
            <w:vAlign w:val="bottom"/>
          </w:tcPr>
          <w:p w14:paraId="04DFA85B" w14:textId="0B27E9C5" w:rsidR="004F2480" w:rsidRPr="006A6B2E" w:rsidRDefault="004F2480" w:rsidP="004F2480">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134A4F1A" w14:textId="153FD2CE" w:rsidR="004F2480" w:rsidRPr="006A6B2E" w:rsidRDefault="004F2480" w:rsidP="004F2480">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24C95A16" w14:textId="4C86F111"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B91B5F6" w14:textId="6FDAF6E9" w:rsidR="004F2480" w:rsidRPr="006A6B2E" w:rsidRDefault="004F2480" w:rsidP="004F2480">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7FFE9281" w14:textId="3E3F2B67" w:rsidR="004F2480" w:rsidRPr="006A6B2E" w:rsidRDefault="004F2480" w:rsidP="004F2480">
            <w:pPr>
              <w:jc w:val="right"/>
              <w:rPr>
                <w:rFonts w:ascii="Montserrat" w:hAnsi="Montserrat" w:cs="Arial"/>
                <w:color w:val="000000"/>
                <w:sz w:val="16"/>
                <w:szCs w:val="16"/>
              </w:rPr>
            </w:pPr>
            <w:r>
              <w:rPr>
                <w:rFonts w:cs="Arial"/>
                <w:color w:val="000000"/>
                <w:sz w:val="14"/>
                <w:szCs w:val="14"/>
              </w:rPr>
              <w:t>1,667,511.17</w:t>
            </w:r>
          </w:p>
        </w:tc>
        <w:tc>
          <w:tcPr>
            <w:tcW w:w="1134" w:type="dxa"/>
            <w:tcBorders>
              <w:top w:val="nil"/>
              <w:left w:val="nil"/>
              <w:bottom w:val="single" w:sz="4" w:space="0" w:color="auto"/>
              <w:right w:val="single" w:sz="4" w:space="0" w:color="auto"/>
            </w:tcBorders>
            <w:shd w:val="clear" w:color="auto" w:fill="auto"/>
            <w:vAlign w:val="bottom"/>
          </w:tcPr>
          <w:p w14:paraId="64474D88" w14:textId="1870D17B" w:rsidR="004F2480" w:rsidRPr="006A6B2E" w:rsidRDefault="004F2480" w:rsidP="004F2480">
            <w:pPr>
              <w:jc w:val="right"/>
              <w:rPr>
                <w:rFonts w:ascii="Montserrat" w:hAnsi="Montserrat" w:cs="Arial"/>
                <w:color w:val="000000"/>
                <w:sz w:val="16"/>
                <w:szCs w:val="16"/>
              </w:rPr>
            </w:pPr>
            <w:r>
              <w:rPr>
                <w:rFonts w:cs="Arial"/>
                <w:color w:val="000000"/>
                <w:sz w:val="14"/>
                <w:szCs w:val="14"/>
              </w:rPr>
              <w:t>140,112.07</w:t>
            </w:r>
          </w:p>
        </w:tc>
        <w:tc>
          <w:tcPr>
            <w:tcW w:w="992" w:type="dxa"/>
            <w:gridSpan w:val="2"/>
            <w:tcBorders>
              <w:top w:val="nil"/>
              <w:left w:val="nil"/>
              <w:bottom w:val="single" w:sz="4" w:space="0" w:color="auto"/>
              <w:right w:val="single" w:sz="4" w:space="0" w:color="auto"/>
            </w:tcBorders>
            <w:shd w:val="clear" w:color="auto" w:fill="auto"/>
            <w:vAlign w:val="bottom"/>
          </w:tcPr>
          <w:p w14:paraId="4C5346B6" w14:textId="3B2124F7"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E763F30" w14:textId="0193E3F0" w:rsidR="004F2480" w:rsidRPr="006A6B2E" w:rsidRDefault="004F2480" w:rsidP="004F2480">
            <w:pPr>
              <w:jc w:val="right"/>
              <w:rPr>
                <w:rFonts w:ascii="Montserrat" w:hAnsi="Montserrat" w:cs="Arial"/>
                <w:color w:val="000000"/>
                <w:sz w:val="16"/>
                <w:szCs w:val="16"/>
              </w:rPr>
            </w:pPr>
            <w:r>
              <w:rPr>
                <w:rFonts w:cs="Arial"/>
                <w:color w:val="000000"/>
                <w:sz w:val="14"/>
                <w:szCs w:val="14"/>
              </w:rPr>
              <w:t>1,807,623.24</w:t>
            </w:r>
          </w:p>
        </w:tc>
        <w:tc>
          <w:tcPr>
            <w:tcW w:w="1134" w:type="dxa"/>
            <w:tcBorders>
              <w:top w:val="nil"/>
              <w:left w:val="nil"/>
              <w:bottom w:val="single" w:sz="4" w:space="0" w:color="auto"/>
              <w:right w:val="single" w:sz="4" w:space="0" w:color="auto"/>
            </w:tcBorders>
            <w:shd w:val="clear" w:color="auto" w:fill="auto"/>
            <w:vAlign w:val="bottom"/>
          </w:tcPr>
          <w:p w14:paraId="3962D3AD" w14:textId="219C1740" w:rsidR="004F2480" w:rsidRPr="006A6B2E" w:rsidRDefault="004F2480" w:rsidP="004F2480">
            <w:pPr>
              <w:jc w:val="right"/>
              <w:rPr>
                <w:rFonts w:ascii="Montserrat" w:hAnsi="Montserrat" w:cs="Arial"/>
                <w:color w:val="000000"/>
                <w:sz w:val="16"/>
                <w:szCs w:val="16"/>
              </w:rPr>
            </w:pPr>
            <w:r>
              <w:rPr>
                <w:rFonts w:cs="Arial"/>
                <w:color w:val="000000"/>
                <w:sz w:val="14"/>
                <w:szCs w:val="14"/>
              </w:rPr>
              <w:t>376.76</w:t>
            </w:r>
          </w:p>
        </w:tc>
        <w:tc>
          <w:tcPr>
            <w:tcW w:w="709" w:type="dxa"/>
            <w:tcBorders>
              <w:top w:val="nil"/>
              <w:left w:val="nil"/>
              <w:bottom w:val="single" w:sz="4" w:space="0" w:color="auto"/>
              <w:right w:val="single" w:sz="4" w:space="0" w:color="auto"/>
            </w:tcBorders>
            <w:shd w:val="clear" w:color="auto" w:fill="auto"/>
            <w:vAlign w:val="bottom"/>
          </w:tcPr>
          <w:p w14:paraId="1F5F7961" w14:textId="7C34BA67" w:rsidR="004F2480" w:rsidRPr="006A6B2E" w:rsidRDefault="004F2480" w:rsidP="004F2480">
            <w:pPr>
              <w:jc w:val="center"/>
              <w:rPr>
                <w:rFonts w:ascii="Montserrat" w:hAnsi="Montserrat" w:cs="Arial"/>
                <w:color w:val="000000"/>
                <w:sz w:val="16"/>
                <w:szCs w:val="16"/>
              </w:rPr>
            </w:pPr>
            <w:r>
              <w:rPr>
                <w:rFonts w:cs="Arial"/>
                <w:color w:val="000000"/>
                <w:sz w:val="14"/>
                <w:szCs w:val="14"/>
              </w:rPr>
              <w:t>99.98%</w:t>
            </w:r>
          </w:p>
        </w:tc>
      </w:tr>
      <w:tr w:rsidR="004F2480" w:rsidRPr="006A6B2E" w14:paraId="4912AB96" w14:textId="77777777" w:rsidTr="005535D4">
        <w:trPr>
          <w:trHeight w:val="960"/>
        </w:trPr>
        <w:tc>
          <w:tcPr>
            <w:tcW w:w="993" w:type="dxa"/>
            <w:tcBorders>
              <w:top w:val="nil"/>
              <w:left w:val="single" w:sz="4" w:space="0" w:color="auto"/>
              <w:bottom w:val="single" w:sz="4" w:space="0" w:color="auto"/>
              <w:right w:val="single" w:sz="4" w:space="0" w:color="auto"/>
            </w:tcBorders>
            <w:shd w:val="clear" w:color="auto" w:fill="auto"/>
            <w:vAlign w:val="center"/>
          </w:tcPr>
          <w:p w14:paraId="64F52301" w14:textId="0DE00A0E"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B4CBFAC" w14:textId="66EE63EB"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Desarrollo de bases de datos y recursos bioinformáticos novedosos para el análisis metagenómico masivo de </w:t>
            </w:r>
            <w:proofErr w:type="spellStart"/>
            <w:r>
              <w:rPr>
                <w:rFonts w:ascii="Calibri" w:hAnsi="Calibri" w:cs="Calibri"/>
                <w:color w:val="000000"/>
                <w:sz w:val="14"/>
                <w:szCs w:val="14"/>
              </w:rPr>
              <w:t>Metazoa</w:t>
            </w:r>
            <w:proofErr w:type="spellEnd"/>
            <w:r>
              <w:rPr>
                <w:rFonts w:ascii="Calibri" w:hAnsi="Calibri" w:cs="Calibri"/>
                <w:color w:val="000000"/>
                <w:sz w:val="14"/>
                <w:szCs w:val="14"/>
              </w:rPr>
              <w:t>: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A61E8F3" w14:textId="627C2E59"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59328658" w14:textId="510AEF76"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0258D688" w14:textId="2B91679F"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52ADCD9" w14:textId="04410BDE" w:rsidR="004F2480" w:rsidRPr="006A6B2E" w:rsidRDefault="004F2480" w:rsidP="004F2480">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78674893" w14:textId="4E70F39A" w:rsidR="004F2480" w:rsidRPr="006A6B2E" w:rsidRDefault="004F2480" w:rsidP="004F2480">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2D5814C8" w14:textId="5E3E3E60"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7220D5B" w14:textId="14EBC424" w:rsidR="004F2480" w:rsidRPr="006A6B2E" w:rsidRDefault="004F2480" w:rsidP="004F2480">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60672796" w14:textId="33D055B2" w:rsidR="004F2480" w:rsidRPr="006A6B2E" w:rsidRDefault="004F2480" w:rsidP="004F2480">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bottom"/>
          </w:tcPr>
          <w:p w14:paraId="706682ED" w14:textId="5A74657B"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E8E8BC4" w14:textId="3E65F507"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7B9AB58" w14:textId="6875E31C" w:rsidR="004F2480" w:rsidRPr="006A6B2E" w:rsidRDefault="004F2480" w:rsidP="004F2480">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bottom"/>
          </w:tcPr>
          <w:p w14:paraId="18EF2284" w14:textId="0D9693A6" w:rsidR="004F2480" w:rsidRPr="006A6B2E" w:rsidRDefault="004F2480" w:rsidP="004F2480">
            <w:pPr>
              <w:jc w:val="right"/>
              <w:rPr>
                <w:rFonts w:ascii="Montserrat" w:hAnsi="Montserrat" w:cs="Arial"/>
                <w:color w:val="000000"/>
                <w:sz w:val="16"/>
                <w:szCs w:val="16"/>
              </w:rPr>
            </w:pPr>
            <w:r>
              <w:rPr>
                <w:rFonts w:cs="Arial"/>
                <w:color w:val="000000"/>
                <w:sz w:val="14"/>
                <w:szCs w:val="14"/>
              </w:rPr>
              <w:t>1,939,770.80</w:t>
            </w:r>
          </w:p>
        </w:tc>
        <w:tc>
          <w:tcPr>
            <w:tcW w:w="709" w:type="dxa"/>
            <w:tcBorders>
              <w:top w:val="nil"/>
              <w:left w:val="nil"/>
              <w:bottom w:val="single" w:sz="4" w:space="0" w:color="auto"/>
              <w:right w:val="single" w:sz="4" w:space="0" w:color="auto"/>
            </w:tcBorders>
            <w:shd w:val="clear" w:color="auto" w:fill="auto"/>
            <w:vAlign w:val="bottom"/>
          </w:tcPr>
          <w:p w14:paraId="290BE9BC" w14:textId="64AAFF0D" w:rsidR="004F2480" w:rsidRPr="006A6B2E" w:rsidRDefault="004F2480" w:rsidP="004F2480">
            <w:pPr>
              <w:jc w:val="center"/>
              <w:rPr>
                <w:rFonts w:ascii="Montserrat" w:hAnsi="Montserrat" w:cs="Arial"/>
                <w:color w:val="000000"/>
                <w:sz w:val="16"/>
                <w:szCs w:val="16"/>
              </w:rPr>
            </w:pPr>
            <w:r>
              <w:rPr>
                <w:rFonts w:cs="Arial"/>
                <w:color w:val="000000"/>
                <w:sz w:val="14"/>
                <w:szCs w:val="14"/>
              </w:rPr>
              <w:t>36.46%</w:t>
            </w:r>
          </w:p>
        </w:tc>
      </w:tr>
      <w:tr w:rsidR="004F2480" w:rsidRPr="006A6B2E" w14:paraId="75521A33" w14:textId="77777777" w:rsidTr="005535D4">
        <w:trPr>
          <w:trHeight w:val="1230"/>
        </w:trPr>
        <w:tc>
          <w:tcPr>
            <w:tcW w:w="993" w:type="dxa"/>
            <w:tcBorders>
              <w:top w:val="nil"/>
              <w:left w:val="single" w:sz="4" w:space="0" w:color="auto"/>
              <w:bottom w:val="single" w:sz="4" w:space="0" w:color="auto"/>
              <w:right w:val="single" w:sz="4" w:space="0" w:color="auto"/>
            </w:tcBorders>
            <w:shd w:val="clear" w:color="auto" w:fill="auto"/>
            <w:vAlign w:val="center"/>
          </w:tcPr>
          <w:p w14:paraId="6C4D6E9C" w14:textId="0F0774F6"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UNAM-CONACYT</w:t>
            </w:r>
          </w:p>
        </w:tc>
        <w:tc>
          <w:tcPr>
            <w:tcW w:w="2126" w:type="dxa"/>
            <w:tcBorders>
              <w:top w:val="nil"/>
              <w:left w:val="nil"/>
              <w:bottom w:val="single" w:sz="4" w:space="0" w:color="auto"/>
              <w:right w:val="single" w:sz="4" w:space="0" w:color="auto"/>
            </w:tcBorders>
            <w:shd w:val="clear" w:color="auto" w:fill="auto"/>
            <w:vAlign w:val="center"/>
          </w:tcPr>
          <w:p w14:paraId="71993DB2" w14:textId="2C1EAFAD"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Influencia de la infección por trypanosoma cruzi en la comunicación intra-específica de chinches chagasicas: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1EE0CC94" w14:textId="30463D11"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3115076F" w14:textId="11A17804"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0ECAF39C" w14:textId="7A85E5D3"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AF069B0" w14:textId="7DCECE94" w:rsidR="004F2480" w:rsidRPr="006A6B2E" w:rsidRDefault="004F2480" w:rsidP="004F2480">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bottom"/>
          </w:tcPr>
          <w:p w14:paraId="14133964" w14:textId="01D7F895" w:rsidR="004F2480" w:rsidRPr="006A6B2E" w:rsidRDefault="004F2480" w:rsidP="004F2480">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bottom"/>
          </w:tcPr>
          <w:p w14:paraId="408D6A80" w14:textId="5568267F"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C3B7AAF" w14:textId="1799C316" w:rsidR="004F2480" w:rsidRPr="006A6B2E" w:rsidRDefault="004F2480" w:rsidP="004F2480">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bottom"/>
          </w:tcPr>
          <w:p w14:paraId="60DE384E" w14:textId="00DDF185" w:rsidR="004F2480" w:rsidRPr="006A6B2E" w:rsidRDefault="004F2480" w:rsidP="004F2480">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bottom"/>
          </w:tcPr>
          <w:p w14:paraId="4822F309" w14:textId="5D873C94"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19C1F992" w14:textId="282BDBA0"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FD26CEB" w14:textId="3595509C" w:rsidR="004F2480" w:rsidRPr="006A6B2E" w:rsidRDefault="004F2480" w:rsidP="004F2480">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bottom"/>
          </w:tcPr>
          <w:p w14:paraId="46A96C9B" w14:textId="3C422F16" w:rsidR="004F2480" w:rsidRPr="006A6B2E" w:rsidRDefault="004F2480" w:rsidP="004F2480">
            <w:pPr>
              <w:jc w:val="right"/>
              <w:rPr>
                <w:rFonts w:ascii="Montserrat" w:hAnsi="Montserrat" w:cs="Arial"/>
                <w:color w:val="000000"/>
                <w:sz w:val="16"/>
                <w:szCs w:val="16"/>
              </w:rPr>
            </w:pPr>
            <w:r>
              <w:rPr>
                <w:rFonts w:cs="Arial"/>
                <w:color w:val="000000"/>
                <w:sz w:val="14"/>
                <w:szCs w:val="14"/>
              </w:rPr>
              <w:t>4,140.89</w:t>
            </w:r>
          </w:p>
        </w:tc>
        <w:tc>
          <w:tcPr>
            <w:tcW w:w="709" w:type="dxa"/>
            <w:tcBorders>
              <w:top w:val="nil"/>
              <w:left w:val="nil"/>
              <w:bottom w:val="single" w:sz="4" w:space="0" w:color="auto"/>
              <w:right w:val="single" w:sz="4" w:space="0" w:color="auto"/>
            </w:tcBorders>
            <w:shd w:val="clear" w:color="auto" w:fill="auto"/>
            <w:vAlign w:val="bottom"/>
          </w:tcPr>
          <w:p w14:paraId="6CB84C40" w14:textId="52154498" w:rsidR="004F2480" w:rsidRPr="006A6B2E" w:rsidRDefault="004F2480" w:rsidP="004F2480">
            <w:pPr>
              <w:jc w:val="center"/>
              <w:rPr>
                <w:rFonts w:ascii="Montserrat" w:hAnsi="Montserrat" w:cs="Arial"/>
                <w:color w:val="000000"/>
                <w:sz w:val="16"/>
                <w:szCs w:val="16"/>
              </w:rPr>
            </w:pPr>
            <w:r>
              <w:rPr>
                <w:rFonts w:cs="Arial"/>
                <w:color w:val="000000"/>
                <w:sz w:val="14"/>
                <w:szCs w:val="14"/>
              </w:rPr>
              <w:t>17.61%</w:t>
            </w:r>
          </w:p>
        </w:tc>
      </w:tr>
      <w:tr w:rsidR="004F2480" w:rsidRPr="006A6B2E" w14:paraId="5CE00E11" w14:textId="77777777" w:rsidTr="005535D4">
        <w:trPr>
          <w:trHeight w:val="1434"/>
        </w:trPr>
        <w:tc>
          <w:tcPr>
            <w:tcW w:w="993" w:type="dxa"/>
            <w:tcBorders>
              <w:top w:val="nil"/>
              <w:left w:val="single" w:sz="4" w:space="0" w:color="auto"/>
              <w:bottom w:val="single" w:sz="4" w:space="0" w:color="auto"/>
              <w:right w:val="single" w:sz="4" w:space="0" w:color="auto"/>
            </w:tcBorders>
            <w:shd w:val="clear" w:color="auto" w:fill="auto"/>
            <w:vAlign w:val="center"/>
          </w:tcPr>
          <w:p w14:paraId="69C4068B" w14:textId="14F560C0"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Fondo Sectorial SEP-CONACYT-INIFAP</w:t>
            </w:r>
          </w:p>
        </w:tc>
        <w:tc>
          <w:tcPr>
            <w:tcW w:w="2126" w:type="dxa"/>
            <w:tcBorders>
              <w:top w:val="nil"/>
              <w:left w:val="nil"/>
              <w:bottom w:val="single" w:sz="4" w:space="0" w:color="auto"/>
              <w:right w:val="single" w:sz="4" w:space="0" w:color="auto"/>
            </w:tcBorders>
            <w:shd w:val="clear" w:color="auto" w:fill="auto"/>
            <w:vAlign w:val="center"/>
          </w:tcPr>
          <w:p w14:paraId="203BF19E" w14:textId="248D5DF3"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Estudio de la ecología sensorial del picudo de la soya (rhyssomatus nigerrimus fahraeus)</w:t>
            </w:r>
          </w:p>
        </w:tc>
        <w:tc>
          <w:tcPr>
            <w:tcW w:w="284" w:type="dxa"/>
            <w:tcBorders>
              <w:top w:val="nil"/>
              <w:left w:val="nil"/>
              <w:bottom w:val="single" w:sz="4" w:space="0" w:color="auto"/>
              <w:right w:val="single" w:sz="4" w:space="0" w:color="auto"/>
            </w:tcBorders>
            <w:shd w:val="clear" w:color="auto" w:fill="auto"/>
            <w:textDirection w:val="btLr"/>
            <w:vAlign w:val="center"/>
          </w:tcPr>
          <w:p w14:paraId="36B0FC30" w14:textId="5E59EF98"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3EC78359" w14:textId="3B497C86"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0706B2DF" w14:textId="0D3B0683"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708B7B5" w14:textId="2C757D4C" w:rsidR="004F2480" w:rsidRPr="006A6B2E" w:rsidRDefault="004F2480" w:rsidP="004F2480">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bottom"/>
          </w:tcPr>
          <w:p w14:paraId="147C520E" w14:textId="32549ECF" w:rsidR="004F2480" w:rsidRPr="006A6B2E" w:rsidRDefault="004F2480" w:rsidP="004F2480">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bottom"/>
          </w:tcPr>
          <w:p w14:paraId="00649884" w14:textId="735D28A3"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E3BA0A0" w14:textId="57ECF351" w:rsidR="004F2480" w:rsidRPr="006A6B2E" w:rsidRDefault="004F2480" w:rsidP="004F2480">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bottom"/>
          </w:tcPr>
          <w:p w14:paraId="408DD518" w14:textId="383F5F3D" w:rsidR="004F2480" w:rsidRPr="006A6B2E" w:rsidRDefault="004F2480" w:rsidP="004F2480">
            <w:pPr>
              <w:jc w:val="right"/>
              <w:rPr>
                <w:rFonts w:ascii="Montserrat" w:hAnsi="Montserrat" w:cs="Arial"/>
                <w:color w:val="000000"/>
                <w:sz w:val="16"/>
                <w:szCs w:val="16"/>
              </w:rPr>
            </w:pPr>
            <w:r>
              <w:rPr>
                <w:rFonts w:cs="Arial"/>
                <w:color w:val="000000"/>
                <w:sz w:val="14"/>
                <w:szCs w:val="14"/>
              </w:rPr>
              <w:t>231,125.15</w:t>
            </w:r>
          </w:p>
        </w:tc>
        <w:tc>
          <w:tcPr>
            <w:tcW w:w="1134" w:type="dxa"/>
            <w:tcBorders>
              <w:top w:val="nil"/>
              <w:left w:val="nil"/>
              <w:bottom w:val="single" w:sz="4" w:space="0" w:color="auto"/>
              <w:right w:val="single" w:sz="4" w:space="0" w:color="auto"/>
            </w:tcBorders>
            <w:shd w:val="clear" w:color="auto" w:fill="auto"/>
            <w:vAlign w:val="bottom"/>
          </w:tcPr>
          <w:p w14:paraId="1C34E013" w14:textId="723587D1" w:rsidR="004F2480" w:rsidRPr="006A6B2E" w:rsidRDefault="004F2480" w:rsidP="004F2480">
            <w:pPr>
              <w:jc w:val="right"/>
              <w:rPr>
                <w:rFonts w:ascii="Montserrat" w:hAnsi="Montserrat" w:cs="Arial"/>
                <w:color w:val="000000"/>
                <w:sz w:val="16"/>
                <w:szCs w:val="16"/>
              </w:rPr>
            </w:pPr>
            <w:r>
              <w:rPr>
                <w:rFonts w:cs="Arial"/>
                <w:color w:val="000000"/>
                <w:sz w:val="14"/>
                <w:szCs w:val="14"/>
              </w:rPr>
              <w:t>37,146.69</w:t>
            </w:r>
          </w:p>
        </w:tc>
        <w:tc>
          <w:tcPr>
            <w:tcW w:w="992" w:type="dxa"/>
            <w:gridSpan w:val="2"/>
            <w:tcBorders>
              <w:top w:val="nil"/>
              <w:left w:val="nil"/>
              <w:bottom w:val="single" w:sz="4" w:space="0" w:color="auto"/>
              <w:right w:val="single" w:sz="4" w:space="0" w:color="auto"/>
            </w:tcBorders>
            <w:shd w:val="clear" w:color="auto" w:fill="auto"/>
            <w:vAlign w:val="bottom"/>
          </w:tcPr>
          <w:p w14:paraId="5258EA1E" w14:textId="0AA842E8"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84F106" w14:textId="741B79FF" w:rsidR="004F2480" w:rsidRPr="006A6B2E" w:rsidRDefault="004F2480" w:rsidP="004F2480">
            <w:pPr>
              <w:jc w:val="right"/>
              <w:rPr>
                <w:rFonts w:ascii="Montserrat" w:hAnsi="Montserrat" w:cs="Arial"/>
                <w:color w:val="000000"/>
                <w:sz w:val="16"/>
                <w:szCs w:val="16"/>
              </w:rPr>
            </w:pPr>
            <w:r>
              <w:rPr>
                <w:rFonts w:cs="Arial"/>
                <w:color w:val="000000"/>
                <w:sz w:val="14"/>
                <w:szCs w:val="14"/>
              </w:rPr>
              <w:t>268,271.84</w:t>
            </w:r>
          </w:p>
        </w:tc>
        <w:tc>
          <w:tcPr>
            <w:tcW w:w="1134" w:type="dxa"/>
            <w:tcBorders>
              <w:top w:val="nil"/>
              <w:left w:val="nil"/>
              <w:bottom w:val="single" w:sz="4" w:space="0" w:color="auto"/>
              <w:right w:val="single" w:sz="4" w:space="0" w:color="auto"/>
            </w:tcBorders>
            <w:shd w:val="clear" w:color="auto" w:fill="auto"/>
            <w:vAlign w:val="bottom"/>
          </w:tcPr>
          <w:p w14:paraId="0E1F4EE5" w14:textId="5D2422EC" w:rsidR="004F2480" w:rsidRPr="006A6B2E" w:rsidRDefault="004F2480" w:rsidP="004F2480">
            <w:pPr>
              <w:jc w:val="right"/>
              <w:rPr>
                <w:rFonts w:ascii="Montserrat" w:hAnsi="Montserrat" w:cs="Arial"/>
                <w:color w:val="000000"/>
                <w:sz w:val="16"/>
                <w:szCs w:val="16"/>
              </w:rPr>
            </w:pPr>
            <w:r>
              <w:rPr>
                <w:rFonts w:cs="Arial"/>
                <w:color w:val="000000"/>
                <w:sz w:val="14"/>
                <w:szCs w:val="14"/>
              </w:rPr>
              <w:t>217,499.16</w:t>
            </w:r>
          </w:p>
        </w:tc>
        <w:tc>
          <w:tcPr>
            <w:tcW w:w="709" w:type="dxa"/>
            <w:tcBorders>
              <w:top w:val="nil"/>
              <w:left w:val="nil"/>
              <w:bottom w:val="single" w:sz="4" w:space="0" w:color="auto"/>
              <w:right w:val="single" w:sz="4" w:space="0" w:color="auto"/>
            </w:tcBorders>
            <w:shd w:val="clear" w:color="auto" w:fill="auto"/>
            <w:vAlign w:val="bottom"/>
          </w:tcPr>
          <w:p w14:paraId="62226741" w14:textId="4E5C982B" w:rsidR="004F2480" w:rsidRPr="006A6B2E" w:rsidRDefault="004F2480" w:rsidP="004F2480">
            <w:pPr>
              <w:jc w:val="center"/>
              <w:rPr>
                <w:rFonts w:ascii="Montserrat" w:hAnsi="Montserrat" w:cs="Arial"/>
                <w:color w:val="000000"/>
                <w:sz w:val="16"/>
                <w:szCs w:val="16"/>
              </w:rPr>
            </w:pPr>
            <w:r>
              <w:rPr>
                <w:rFonts w:cs="Arial"/>
                <w:color w:val="000000"/>
                <w:sz w:val="14"/>
                <w:szCs w:val="14"/>
              </w:rPr>
              <w:t>41.11%</w:t>
            </w:r>
          </w:p>
        </w:tc>
      </w:tr>
      <w:tr w:rsidR="004F2480" w:rsidRPr="006A6B2E" w14:paraId="56A290D4" w14:textId="77777777" w:rsidTr="002D71D7">
        <w:trPr>
          <w:trHeight w:val="1000"/>
        </w:trPr>
        <w:tc>
          <w:tcPr>
            <w:tcW w:w="993" w:type="dxa"/>
            <w:tcBorders>
              <w:top w:val="nil"/>
              <w:left w:val="single" w:sz="4" w:space="0" w:color="auto"/>
              <w:bottom w:val="single" w:sz="4" w:space="0" w:color="auto"/>
              <w:right w:val="single" w:sz="4" w:space="0" w:color="auto"/>
            </w:tcBorders>
            <w:shd w:val="clear" w:color="auto" w:fill="auto"/>
            <w:vAlign w:val="center"/>
          </w:tcPr>
          <w:p w14:paraId="1A8879C5" w14:textId="668F007B"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 xml:space="preserve">Centro del Cambio Global y la Sustentabilidad en el </w:t>
            </w:r>
            <w:r w:rsidR="002D71D7">
              <w:rPr>
                <w:rFonts w:ascii="Calibri" w:hAnsi="Calibri" w:cs="Calibri"/>
                <w:color w:val="000000"/>
                <w:sz w:val="14"/>
                <w:szCs w:val="14"/>
              </w:rPr>
              <w:t>Sureste</w:t>
            </w:r>
            <w:r>
              <w:rPr>
                <w:rFonts w:ascii="Calibri" w:hAnsi="Calibri" w:cs="Calibri"/>
                <w:color w:val="000000"/>
                <w:sz w:val="14"/>
                <w:szCs w:val="14"/>
              </w:rPr>
              <w:t>, A.C.</w:t>
            </w:r>
          </w:p>
        </w:tc>
        <w:tc>
          <w:tcPr>
            <w:tcW w:w="2126" w:type="dxa"/>
            <w:tcBorders>
              <w:top w:val="nil"/>
              <w:left w:val="nil"/>
              <w:bottom w:val="single" w:sz="4" w:space="0" w:color="auto"/>
              <w:right w:val="single" w:sz="4" w:space="0" w:color="auto"/>
            </w:tcBorders>
            <w:shd w:val="clear" w:color="auto" w:fill="auto"/>
            <w:vAlign w:val="center"/>
          </w:tcPr>
          <w:p w14:paraId="00B43B02" w14:textId="17DDC6AC" w:rsidR="004F2480" w:rsidRPr="006A6B2E" w:rsidRDefault="004F2480" w:rsidP="004F2480">
            <w:pPr>
              <w:rPr>
                <w:rFonts w:ascii="Montserrat" w:hAnsi="Montserrat" w:cs="Arial"/>
                <w:color w:val="000000"/>
                <w:sz w:val="16"/>
                <w:szCs w:val="16"/>
              </w:rPr>
            </w:pPr>
            <w:proofErr w:type="spellStart"/>
            <w:r>
              <w:rPr>
                <w:rFonts w:ascii="Calibri" w:hAnsi="Calibri" w:cs="Calibri"/>
                <w:color w:val="000000"/>
                <w:sz w:val="14"/>
                <w:szCs w:val="14"/>
              </w:rPr>
              <w:t>From</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traditional</w:t>
            </w:r>
            <w:proofErr w:type="spellEnd"/>
            <w:r>
              <w:rPr>
                <w:rFonts w:ascii="Calibri" w:hAnsi="Calibri" w:cs="Calibri"/>
                <w:color w:val="000000"/>
                <w:sz w:val="14"/>
                <w:szCs w:val="14"/>
              </w:rPr>
              <w:t xml:space="preserve"> uses </w:t>
            </w:r>
            <w:proofErr w:type="spellStart"/>
            <w:r>
              <w:rPr>
                <w:rFonts w:ascii="Calibri" w:hAnsi="Calibri" w:cs="Calibri"/>
                <w:color w:val="000000"/>
                <w:sz w:val="14"/>
                <w:szCs w:val="14"/>
              </w:rPr>
              <w:t>to</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an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integrated</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valorisation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of</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sediments</w:t>
            </w:r>
            <w:proofErr w:type="spellEnd"/>
            <w:r>
              <w:rPr>
                <w:rFonts w:ascii="Calibri" w:hAnsi="Calibri" w:cs="Calibri"/>
                <w:color w:val="000000"/>
                <w:sz w:val="14"/>
                <w:szCs w:val="14"/>
              </w:rPr>
              <w:t xml:space="preserve"> in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Usumacinta </w:t>
            </w:r>
            <w:proofErr w:type="spellStart"/>
            <w:r>
              <w:rPr>
                <w:rFonts w:ascii="Calibri" w:hAnsi="Calibri" w:cs="Calibri"/>
                <w:color w:val="000000"/>
                <w:sz w:val="14"/>
                <w:szCs w:val="14"/>
              </w:rPr>
              <w:t>River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Basin</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1D48774C" w14:textId="321B7D51"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0015619A" w14:textId="63A3552E"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4F4DF865" w14:textId="0C07ADDD"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06/09/22</w:t>
            </w:r>
          </w:p>
        </w:tc>
        <w:tc>
          <w:tcPr>
            <w:tcW w:w="1134" w:type="dxa"/>
            <w:tcBorders>
              <w:top w:val="nil"/>
              <w:left w:val="nil"/>
              <w:bottom w:val="single" w:sz="4" w:space="0" w:color="auto"/>
              <w:right w:val="single" w:sz="4" w:space="0" w:color="auto"/>
            </w:tcBorders>
            <w:shd w:val="clear" w:color="auto" w:fill="auto"/>
            <w:vAlign w:val="bottom"/>
          </w:tcPr>
          <w:p w14:paraId="7D3F19A9" w14:textId="1DA5BD32" w:rsidR="004F2480" w:rsidRPr="006A6B2E" w:rsidRDefault="004F2480" w:rsidP="004F2480">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78C86BE4" w14:textId="7A57ECB2" w:rsidR="004F2480" w:rsidRPr="006A6B2E" w:rsidRDefault="004F2480" w:rsidP="004F2480">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3BE001A4" w14:textId="1A205816"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BABB524" w14:textId="65DFFB5D" w:rsidR="004F2480" w:rsidRPr="006A6B2E" w:rsidRDefault="004F2480" w:rsidP="004F2480">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2550E146" w14:textId="5CBB018A" w:rsidR="004F2480" w:rsidRPr="006A6B2E" w:rsidRDefault="004F2480" w:rsidP="004F2480">
            <w:pPr>
              <w:jc w:val="right"/>
              <w:rPr>
                <w:rFonts w:ascii="Montserrat" w:hAnsi="Montserrat" w:cs="Arial"/>
                <w:color w:val="000000"/>
                <w:sz w:val="16"/>
                <w:szCs w:val="16"/>
              </w:rPr>
            </w:pPr>
            <w:r>
              <w:rPr>
                <w:rFonts w:cs="Arial"/>
                <w:color w:val="000000"/>
                <w:sz w:val="14"/>
                <w:szCs w:val="14"/>
              </w:rPr>
              <w:t>1,055,398.36</w:t>
            </w:r>
          </w:p>
        </w:tc>
        <w:tc>
          <w:tcPr>
            <w:tcW w:w="1134" w:type="dxa"/>
            <w:tcBorders>
              <w:top w:val="nil"/>
              <w:left w:val="nil"/>
              <w:bottom w:val="single" w:sz="4" w:space="0" w:color="auto"/>
              <w:right w:val="single" w:sz="4" w:space="0" w:color="auto"/>
            </w:tcBorders>
            <w:shd w:val="clear" w:color="auto" w:fill="auto"/>
            <w:vAlign w:val="bottom"/>
          </w:tcPr>
          <w:p w14:paraId="2ADF00F0" w14:textId="0D36F469" w:rsidR="004F2480" w:rsidRPr="006A6B2E" w:rsidRDefault="004F2480" w:rsidP="004F2480">
            <w:pPr>
              <w:jc w:val="right"/>
              <w:rPr>
                <w:rFonts w:ascii="Montserrat" w:hAnsi="Montserrat" w:cs="Arial"/>
                <w:color w:val="000000"/>
                <w:sz w:val="16"/>
                <w:szCs w:val="16"/>
              </w:rPr>
            </w:pPr>
            <w:r>
              <w:rPr>
                <w:rFonts w:cs="Arial"/>
                <w:color w:val="000000"/>
                <w:sz w:val="14"/>
                <w:szCs w:val="14"/>
              </w:rPr>
              <w:t>6,445.70</w:t>
            </w:r>
          </w:p>
        </w:tc>
        <w:tc>
          <w:tcPr>
            <w:tcW w:w="992" w:type="dxa"/>
            <w:gridSpan w:val="2"/>
            <w:tcBorders>
              <w:top w:val="nil"/>
              <w:left w:val="nil"/>
              <w:bottom w:val="single" w:sz="4" w:space="0" w:color="auto"/>
              <w:right w:val="single" w:sz="4" w:space="0" w:color="auto"/>
            </w:tcBorders>
            <w:shd w:val="clear" w:color="auto" w:fill="auto"/>
            <w:vAlign w:val="bottom"/>
          </w:tcPr>
          <w:p w14:paraId="683FBD80" w14:textId="104B1B7E" w:rsidR="004F2480" w:rsidRDefault="004F2480" w:rsidP="004F2480">
            <w:pPr>
              <w:jc w:val="right"/>
              <w:rPr>
                <w:rFonts w:cs="Arial"/>
                <w:color w:val="000000"/>
                <w:sz w:val="14"/>
                <w:szCs w:val="14"/>
              </w:rPr>
            </w:pPr>
            <w:r>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833CE1B" w14:textId="2C6A5EDB" w:rsidR="004F2480" w:rsidRPr="006A6B2E" w:rsidRDefault="004F2480" w:rsidP="004F2480">
            <w:pPr>
              <w:jc w:val="right"/>
              <w:rPr>
                <w:rFonts w:ascii="Montserrat" w:hAnsi="Montserrat" w:cs="Arial"/>
                <w:color w:val="000000"/>
                <w:sz w:val="16"/>
                <w:szCs w:val="16"/>
              </w:rPr>
            </w:pPr>
            <w:r>
              <w:rPr>
                <w:rFonts w:cs="Arial"/>
                <w:color w:val="000000"/>
                <w:sz w:val="14"/>
                <w:szCs w:val="14"/>
              </w:rPr>
              <w:t>1,061,844.06</w:t>
            </w:r>
          </w:p>
        </w:tc>
        <w:tc>
          <w:tcPr>
            <w:tcW w:w="1134" w:type="dxa"/>
            <w:tcBorders>
              <w:top w:val="nil"/>
              <w:left w:val="nil"/>
              <w:bottom w:val="single" w:sz="4" w:space="0" w:color="auto"/>
              <w:right w:val="single" w:sz="4" w:space="0" w:color="auto"/>
            </w:tcBorders>
            <w:shd w:val="clear" w:color="auto" w:fill="auto"/>
            <w:vAlign w:val="bottom"/>
          </w:tcPr>
          <w:p w14:paraId="0676B043" w14:textId="07C5C63D" w:rsidR="004F2480" w:rsidRPr="006A6B2E" w:rsidRDefault="004F2480" w:rsidP="004F2480">
            <w:pPr>
              <w:jc w:val="right"/>
              <w:rPr>
                <w:rFonts w:ascii="Montserrat" w:hAnsi="Montserrat" w:cs="Arial"/>
                <w:color w:val="000000"/>
                <w:sz w:val="16"/>
                <w:szCs w:val="16"/>
              </w:rPr>
            </w:pPr>
            <w:r>
              <w:rPr>
                <w:rFonts w:cs="Arial"/>
                <w:color w:val="000000"/>
                <w:sz w:val="14"/>
                <w:szCs w:val="14"/>
              </w:rPr>
              <w:t>225,475.14</w:t>
            </w:r>
          </w:p>
        </w:tc>
        <w:tc>
          <w:tcPr>
            <w:tcW w:w="709" w:type="dxa"/>
            <w:tcBorders>
              <w:top w:val="nil"/>
              <w:left w:val="nil"/>
              <w:bottom w:val="single" w:sz="4" w:space="0" w:color="auto"/>
              <w:right w:val="single" w:sz="4" w:space="0" w:color="auto"/>
            </w:tcBorders>
            <w:shd w:val="clear" w:color="auto" w:fill="auto"/>
            <w:vAlign w:val="bottom"/>
          </w:tcPr>
          <w:p w14:paraId="1254B4A3" w14:textId="4952BAFF" w:rsidR="004F2480" w:rsidRPr="006A6B2E" w:rsidRDefault="004F2480" w:rsidP="004F2480">
            <w:pPr>
              <w:jc w:val="center"/>
              <w:rPr>
                <w:rFonts w:ascii="Montserrat" w:hAnsi="Montserrat" w:cs="Arial"/>
                <w:color w:val="000000"/>
                <w:sz w:val="16"/>
                <w:szCs w:val="16"/>
              </w:rPr>
            </w:pPr>
            <w:r>
              <w:rPr>
                <w:rFonts w:cs="Arial"/>
                <w:color w:val="000000"/>
                <w:sz w:val="14"/>
                <w:szCs w:val="14"/>
              </w:rPr>
              <w:t>82.48%</w:t>
            </w:r>
          </w:p>
        </w:tc>
      </w:tr>
      <w:tr w:rsidR="004F2480" w:rsidRPr="006A6B2E" w14:paraId="7C0EBEE2" w14:textId="77777777" w:rsidTr="002D71D7">
        <w:trPr>
          <w:trHeight w:val="11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AF706" w14:textId="05DCA241"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lastRenderedPageBreak/>
              <w:t>FONCICYT-UAM-C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036B23" w14:textId="7C495460" w:rsidR="004F2480" w:rsidRPr="002166DC" w:rsidRDefault="004F2480" w:rsidP="004F2480">
            <w:pPr>
              <w:rPr>
                <w:rFonts w:ascii="Montserrat" w:hAnsi="Montserrat" w:cs="Arial"/>
                <w:color w:val="000000"/>
                <w:sz w:val="16"/>
                <w:szCs w:val="16"/>
                <w:lang w:val="fr-FR"/>
              </w:rPr>
            </w:pPr>
            <w:proofErr w:type="spellStart"/>
            <w:r w:rsidRPr="002166DC">
              <w:rPr>
                <w:rFonts w:ascii="Calibri" w:hAnsi="Calibri" w:cs="Calibri"/>
                <w:color w:val="000000"/>
                <w:sz w:val="14"/>
                <w:szCs w:val="14"/>
                <w:lang w:val="fr-FR"/>
              </w:rPr>
              <w:t>Resilient</w:t>
            </w:r>
            <w:proofErr w:type="spellEnd"/>
            <w:r w:rsidRPr="002166DC">
              <w:rPr>
                <w:rFonts w:ascii="Calibri" w:hAnsi="Calibri" w:cs="Calibri"/>
                <w:color w:val="000000"/>
                <w:sz w:val="14"/>
                <w:szCs w:val="14"/>
                <w:lang w:val="fr-FR"/>
              </w:rPr>
              <w:t xml:space="preserve"> People, </w:t>
            </w:r>
            <w:proofErr w:type="spellStart"/>
            <w:r w:rsidRPr="002166DC">
              <w:rPr>
                <w:rFonts w:ascii="Calibri" w:hAnsi="Calibri" w:cs="Calibri"/>
                <w:color w:val="000000"/>
                <w:sz w:val="14"/>
                <w:szCs w:val="14"/>
                <w:lang w:val="fr-FR"/>
              </w:rPr>
              <w:t>Resilient</w:t>
            </w:r>
            <w:proofErr w:type="spellEnd"/>
            <w:r w:rsidRPr="002166DC">
              <w:rPr>
                <w:rFonts w:ascii="Calibri" w:hAnsi="Calibri" w:cs="Calibri"/>
                <w:color w:val="000000"/>
                <w:sz w:val="14"/>
                <w:szCs w:val="14"/>
                <w:lang w:val="fr-FR"/>
              </w:rPr>
              <w:t xml:space="preserve"> </w:t>
            </w:r>
            <w:proofErr w:type="spellStart"/>
            <w:r w:rsidRPr="002166DC">
              <w:rPr>
                <w:rFonts w:ascii="Calibri" w:hAnsi="Calibri" w:cs="Calibri"/>
                <w:color w:val="000000"/>
                <w:sz w:val="14"/>
                <w:szCs w:val="14"/>
                <w:lang w:val="fr-FR"/>
              </w:rPr>
              <w:t>Ecosystems</w:t>
            </w:r>
            <w:proofErr w:type="spellEnd"/>
            <w:r w:rsidRPr="002166DC">
              <w:rPr>
                <w:rFonts w:ascii="Calibri" w:hAnsi="Calibri" w:cs="Calibri"/>
                <w:color w:val="000000"/>
                <w:sz w:val="14"/>
                <w:szCs w:val="14"/>
                <w:lang w:val="fr-FR"/>
              </w:rPr>
              <w:t xml:space="preserve"> in Smart Cities (RESPIRES)</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3F31DBE8" w14:textId="2436F2FE"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16/01/20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76CE23FA" w14:textId="6B14C786"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D471FB6" w14:textId="173743F0"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98668E" w14:textId="3E36032A" w:rsidR="004F2480" w:rsidRPr="006A6B2E" w:rsidRDefault="004F2480" w:rsidP="004F2480">
            <w:pPr>
              <w:jc w:val="right"/>
              <w:rPr>
                <w:rFonts w:ascii="Montserrat" w:hAnsi="Montserrat" w:cs="Arial"/>
                <w:color w:val="000000"/>
                <w:sz w:val="16"/>
                <w:szCs w:val="16"/>
              </w:rPr>
            </w:pPr>
            <w:r>
              <w:rPr>
                <w:rFonts w:cs="Arial"/>
                <w:color w:val="000000"/>
                <w:sz w:val="14"/>
                <w:szCs w:val="14"/>
              </w:rPr>
              <w:t>225,000.00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A31C78" w14:textId="392425D8" w:rsidR="004F2480" w:rsidRPr="006A6B2E" w:rsidRDefault="004F2480" w:rsidP="004F2480">
            <w:pPr>
              <w:jc w:val="right"/>
              <w:rPr>
                <w:rFonts w:ascii="Montserrat" w:hAnsi="Montserrat" w:cs="Arial"/>
                <w:color w:val="000000"/>
                <w:sz w:val="16"/>
                <w:szCs w:val="16"/>
              </w:rPr>
            </w:pPr>
            <w:r>
              <w:rPr>
                <w:rFonts w:cs="Arial"/>
                <w:color w:val="000000"/>
                <w:sz w:val="14"/>
                <w:szCs w:val="14"/>
              </w:rPr>
              <w:t>225,000.00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587FAFE" w14:textId="3ACCA32A"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CB49C1E" w14:textId="579C57FA" w:rsidR="004F2480" w:rsidRPr="006A6B2E" w:rsidRDefault="004F2480" w:rsidP="004F2480">
            <w:pPr>
              <w:jc w:val="right"/>
              <w:rPr>
                <w:rFonts w:ascii="Montserrat" w:hAnsi="Montserrat" w:cs="Arial"/>
                <w:color w:val="000000"/>
                <w:sz w:val="16"/>
                <w:szCs w:val="16"/>
              </w:rPr>
            </w:pPr>
            <w:r>
              <w:rPr>
                <w:rFonts w:cs="Arial"/>
                <w:color w:val="000000"/>
                <w:sz w:val="14"/>
                <w:szCs w:val="14"/>
              </w:rPr>
              <w:t>225,000.00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7D60D6E" w14:textId="23E7E3DE" w:rsidR="004F2480" w:rsidRPr="006A6B2E" w:rsidRDefault="004F2480" w:rsidP="004F2480">
            <w:pPr>
              <w:jc w:val="right"/>
              <w:rPr>
                <w:rFonts w:ascii="Montserrat" w:hAnsi="Montserrat" w:cs="Arial"/>
                <w:color w:val="000000"/>
                <w:sz w:val="16"/>
                <w:szCs w:val="16"/>
              </w:rPr>
            </w:pPr>
            <w:r>
              <w:rPr>
                <w:rFonts w:cs="Arial"/>
                <w:color w:val="000000"/>
                <w:sz w:val="14"/>
                <w:szCs w:val="14"/>
              </w:rPr>
              <w:t>63,293.85</w:t>
            </w:r>
          </w:p>
        </w:tc>
        <w:tc>
          <w:tcPr>
            <w:tcW w:w="1134" w:type="dxa"/>
            <w:tcBorders>
              <w:top w:val="single" w:sz="4" w:space="0" w:color="auto"/>
              <w:left w:val="nil"/>
              <w:bottom w:val="single" w:sz="4" w:space="0" w:color="auto"/>
              <w:right w:val="single" w:sz="4" w:space="0" w:color="auto"/>
            </w:tcBorders>
            <w:shd w:val="clear" w:color="auto" w:fill="auto"/>
            <w:vAlign w:val="bottom"/>
          </w:tcPr>
          <w:p w14:paraId="79CE0954" w14:textId="121D9185" w:rsidR="004F2480" w:rsidRPr="006A6B2E" w:rsidRDefault="004F2480" w:rsidP="004F2480">
            <w:pPr>
              <w:jc w:val="right"/>
              <w:rPr>
                <w:rFonts w:ascii="Montserrat" w:hAnsi="Montserrat" w:cs="Arial"/>
                <w:color w:val="000000"/>
                <w:sz w:val="16"/>
                <w:szCs w:val="16"/>
              </w:rPr>
            </w:pPr>
            <w:r>
              <w:rPr>
                <w:rFonts w:cs="Arial"/>
                <w:color w:val="000000"/>
                <w:sz w:val="14"/>
                <w:szCs w:val="14"/>
              </w:rPr>
              <w:t>15,503.33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2497D03A" w14:textId="136454F0"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048C995" w14:textId="0B1B48D1" w:rsidR="004F2480" w:rsidRPr="006A6B2E" w:rsidRDefault="004F2480" w:rsidP="004F2480">
            <w:pPr>
              <w:jc w:val="right"/>
              <w:rPr>
                <w:rFonts w:ascii="Montserrat" w:hAnsi="Montserrat" w:cs="Arial"/>
                <w:color w:val="000000"/>
                <w:sz w:val="16"/>
                <w:szCs w:val="16"/>
              </w:rPr>
            </w:pPr>
            <w:r>
              <w:rPr>
                <w:rFonts w:cs="Arial"/>
                <w:color w:val="000000"/>
                <w:sz w:val="14"/>
                <w:szCs w:val="14"/>
              </w:rPr>
              <w:t>78,797.18</w:t>
            </w:r>
          </w:p>
        </w:tc>
        <w:tc>
          <w:tcPr>
            <w:tcW w:w="1134" w:type="dxa"/>
            <w:tcBorders>
              <w:top w:val="single" w:sz="4" w:space="0" w:color="auto"/>
              <w:left w:val="nil"/>
              <w:bottom w:val="single" w:sz="4" w:space="0" w:color="auto"/>
              <w:right w:val="single" w:sz="4" w:space="0" w:color="auto"/>
            </w:tcBorders>
            <w:shd w:val="clear" w:color="auto" w:fill="auto"/>
            <w:vAlign w:val="bottom"/>
          </w:tcPr>
          <w:p w14:paraId="336A52E3" w14:textId="30C5344C" w:rsidR="004F2480" w:rsidRPr="006A6B2E" w:rsidRDefault="004F2480" w:rsidP="004F2480">
            <w:pPr>
              <w:jc w:val="right"/>
              <w:rPr>
                <w:rFonts w:ascii="Montserrat" w:hAnsi="Montserrat" w:cs="Arial"/>
                <w:color w:val="000000"/>
                <w:sz w:val="16"/>
                <w:szCs w:val="16"/>
              </w:rPr>
            </w:pPr>
            <w:r>
              <w:rPr>
                <w:rFonts w:cs="Arial"/>
                <w:color w:val="000000"/>
                <w:sz w:val="14"/>
                <w:szCs w:val="14"/>
              </w:rPr>
              <w:t>146,202.82</w:t>
            </w:r>
          </w:p>
        </w:tc>
        <w:tc>
          <w:tcPr>
            <w:tcW w:w="709" w:type="dxa"/>
            <w:tcBorders>
              <w:top w:val="single" w:sz="4" w:space="0" w:color="auto"/>
              <w:left w:val="nil"/>
              <w:bottom w:val="single" w:sz="4" w:space="0" w:color="auto"/>
              <w:right w:val="single" w:sz="4" w:space="0" w:color="auto"/>
            </w:tcBorders>
            <w:shd w:val="clear" w:color="auto" w:fill="auto"/>
            <w:vAlign w:val="bottom"/>
          </w:tcPr>
          <w:p w14:paraId="10FAAEC0" w14:textId="18740E32" w:rsidR="004F2480" w:rsidRPr="006A6B2E" w:rsidRDefault="004F2480" w:rsidP="004F2480">
            <w:pPr>
              <w:jc w:val="center"/>
              <w:rPr>
                <w:rFonts w:ascii="Montserrat" w:hAnsi="Montserrat" w:cs="Arial"/>
                <w:color w:val="000000"/>
                <w:sz w:val="16"/>
                <w:szCs w:val="16"/>
              </w:rPr>
            </w:pPr>
            <w:r>
              <w:rPr>
                <w:rFonts w:cs="Arial"/>
                <w:color w:val="000000"/>
                <w:sz w:val="14"/>
                <w:szCs w:val="14"/>
              </w:rPr>
              <w:t>35.02%</w:t>
            </w:r>
          </w:p>
        </w:tc>
      </w:tr>
      <w:tr w:rsidR="004F2480" w:rsidRPr="006A6B2E" w14:paraId="7C47A7DA" w14:textId="77777777" w:rsidTr="005535D4">
        <w:trPr>
          <w:trHeight w:val="1005"/>
        </w:trPr>
        <w:tc>
          <w:tcPr>
            <w:tcW w:w="993" w:type="dxa"/>
            <w:tcBorders>
              <w:top w:val="nil"/>
              <w:left w:val="single" w:sz="4" w:space="0" w:color="auto"/>
              <w:bottom w:val="single" w:sz="4" w:space="0" w:color="auto"/>
              <w:right w:val="single" w:sz="4" w:space="0" w:color="auto"/>
            </w:tcBorders>
            <w:shd w:val="clear" w:color="auto" w:fill="auto"/>
            <w:vAlign w:val="center"/>
          </w:tcPr>
          <w:p w14:paraId="5CBDDAB6" w14:textId="37514BB0"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7A7C66A2" w14:textId="44D16944" w:rsidR="004F2480" w:rsidRPr="006A6B2E" w:rsidRDefault="004F2480" w:rsidP="004F2480">
            <w:pPr>
              <w:rPr>
                <w:rFonts w:ascii="Montserrat" w:hAnsi="Montserrat" w:cs="Arial"/>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117A51FC" w14:textId="30C036BD"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1CA7F136" w14:textId="5900ACC0"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71DD7516" w14:textId="09F03585" w:rsidR="004F2480" w:rsidRPr="006A6B2E" w:rsidRDefault="004F2480" w:rsidP="004F2480">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7E1D057" w14:textId="5F41D4C7" w:rsidR="004F2480" w:rsidRPr="006A6B2E" w:rsidRDefault="004F2480" w:rsidP="004F2480">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0D02837C" w14:textId="7B8CCF99" w:rsidR="004F2480" w:rsidRPr="006A6B2E" w:rsidRDefault="004F2480" w:rsidP="004F2480">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347AD269" w14:textId="640523B4"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6E6DFFB" w14:textId="3437ABCC" w:rsidR="004F2480" w:rsidRPr="006A6B2E" w:rsidRDefault="004F2480" w:rsidP="004F2480">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422B9838" w14:textId="56C6912B" w:rsidR="004F2480" w:rsidRPr="006A6B2E" w:rsidRDefault="004F2480" w:rsidP="004F2480">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bottom"/>
          </w:tcPr>
          <w:p w14:paraId="1D7B75BC" w14:textId="1ABBF338"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1E8CF004" w14:textId="376E6198"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4607B86" w14:textId="20A2CB2E" w:rsidR="004F2480" w:rsidRPr="006A6B2E" w:rsidRDefault="004F2480" w:rsidP="004F2480">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bottom"/>
          </w:tcPr>
          <w:p w14:paraId="246F8F6F" w14:textId="205957B7" w:rsidR="004F2480" w:rsidRPr="006A6B2E" w:rsidRDefault="004F2480" w:rsidP="004F2480">
            <w:pPr>
              <w:jc w:val="right"/>
              <w:rPr>
                <w:rFonts w:ascii="Montserrat" w:hAnsi="Montserrat" w:cs="Arial"/>
                <w:color w:val="000000"/>
                <w:sz w:val="16"/>
                <w:szCs w:val="16"/>
              </w:rPr>
            </w:pPr>
            <w:r>
              <w:rPr>
                <w:rFonts w:cs="Arial"/>
                <w:color w:val="000000"/>
                <w:sz w:val="14"/>
                <w:szCs w:val="14"/>
              </w:rPr>
              <w:t>1,898,624.17</w:t>
            </w:r>
          </w:p>
        </w:tc>
        <w:tc>
          <w:tcPr>
            <w:tcW w:w="709" w:type="dxa"/>
            <w:tcBorders>
              <w:top w:val="nil"/>
              <w:left w:val="nil"/>
              <w:bottom w:val="single" w:sz="4" w:space="0" w:color="auto"/>
              <w:right w:val="single" w:sz="4" w:space="0" w:color="auto"/>
            </w:tcBorders>
            <w:shd w:val="clear" w:color="auto" w:fill="auto"/>
            <w:vAlign w:val="bottom"/>
          </w:tcPr>
          <w:p w14:paraId="66DE614D" w14:textId="1E86BD35" w:rsidR="004F2480" w:rsidRPr="006A6B2E" w:rsidRDefault="004F2480" w:rsidP="004F2480">
            <w:pPr>
              <w:jc w:val="center"/>
              <w:rPr>
                <w:rFonts w:ascii="Montserrat" w:hAnsi="Montserrat" w:cs="Arial"/>
                <w:color w:val="000000"/>
                <w:sz w:val="16"/>
                <w:szCs w:val="16"/>
              </w:rPr>
            </w:pPr>
            <w:r>
              <w:rPr>
                <w:rFonts w:cs="Arial"/>
                <w:color w:val="000000"/>
                <w:sz w:val="14"/>
                <w:szCs w:val="14"/>
              </w:rPr>
              <w:t>39.73%</w:t>
            </w:r>
          </w:p>
        </w:tc>
      </w:tr>
      <w:tr w:rsidR="004F2480" w:rsidRPr="006A6B2E" w14:paraId="47C4B578"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8F4A105" w14:textId="321556CC"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BD1EA26" w14:textId="77AFA0F4"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Ensamblaje y anotación funcional de genomas de los murciélagos endémicos mexicanos.</w:t>
            </w:r>
          </w:p>
        </w:tc>
        <w:tc>
          <w:tcPr>
            <w:tcW w:w="284" w:type="dxa"/>
            <w:tcBorders>
              <w:top w:val="nil"/>
              <w:left w:val="nil"/>
              <w:bottom w:val="single" w:sz="4" w:space="0" w:color="auto"/>
              <w:right w:val="single" w:sz="4" w:space="0" w:color="auto"/>
            </w:tcBorders>
            <w:shd w:val="clear" w:color="auto" w:fill="auto"/>
            <w:textDirection w:val="btLr"/>
            <w:vAlign w:val="center"/>
          </w:tcPr>
          <w:p w14:paraId="2F108986" w14:textId="27BEB078"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2878ABBA" w14:textId="5984C0F0"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3860D470" w14:textId="54EA8CC1"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5C2ACAB" w14:textId="4526B296" w:rsidR="004F2480" w:rsidRPr="006A6B2E" w:rsidRDefault="004F2480" w:rsidP="004F2480">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4867101C" w14:textId="789E0299" w:rsidR="004F2480" w:rsidRPr="006A6B2E" w:rsidRDefault="004F2480" w:rsidP="004F2480">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34E1E2E8" w14:textId="60D6AD2D"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8CAA4DD" w14:textId="26BE9275" w:rsidR="004F2480" w:rsidRPr="006A6B2E" w:rsidRDefault="004F2480" w:rsidP="004F2480">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7123902B" w14:textId="780556B0" w:rsidR="004F2480" w:rsidRPr="006A6B2E" w:rsidRDefault="004F2480" w:rsidP="004F2480">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bottom"/>
          </w:tcPr>
          <w:p w14:paraId="7C5EB24F" w14:textId="7FDB8303"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56162E4" w14:textId="233E0BA5"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7EB8818" w14:textId="1E516EAB" w:rsidR="004F2480" w:rsidRPr="006A6B2E" w:rsidRDefault="004F2480" w:rsidP="004F2480">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bottom"/>
          </w:tcPr>
          <w:p w14:paraId="01D0E341" w14:textId="350F52AA" w:rsidR="004F2480" w:rsidRPr="006A6B2E" w:rsidRDefault="004F2480" w:rsidP="004F2480">
            <w:pPr>
              <w:jc w:val="right"/>
              <w:rPr>
                <w:rFonts w:ascii="Montserrat" w:hAnsi="Montserrat" w:cs="Arial"/>
                <w:color w:val="000000"/>
                <w:sz w:val="16"/>
                <w:szCs w:val="16"/>
              </w:rPr>
            </w:pPr>
            <w:r>
              <w:rPr>
                <w:rFonts w:cs="Arial"/>
                <w:color w:val="000000"/>
                <w:sz w:val="14"/>
                <w:szCs w:val="14"/>
              </w:rPr>
              <w:t>557,081.90</w:t>
            </w:r>
          </w:p>
        </w:tc>
        <w:tc>
          <w:tcPr>
            <w:tcW w:w="709" w:type="dxa"/>
            <w:tcBorders>
              <w:top w:val="nil"/>
              <w:left w:val="nil"/>
              <w:bottom w:val="single" w:sz="4" w:space="0" w:color="auto"/>
              <w:right w:val="single" w:sz="4" w:space="0" w:color="auto"/>
            </w:tcBorders>
            <w:shd w:val="clear" w:color="auto" w:fill="auto"/>
            <w:vAlign w:val="bottom"/>
          </w:tcPr>
          <w:p w14:paraId="45AAE29F" w14:textId="27E3149B" w:rsidR="004F2480" w:rsidRPr="006A6B2E" w:rsidRDefault="004F2480" w:rsidP="004F2480">
            <w:pPr>
              <w:jc w:val="center"/>
              <w:rPr>
                <w:rFonts w:ascii="Montserrat" w:hAnsi="Montserrat" w:cs="Arial"/>
                <w:color w:val="000000"/>
                <w:sz w:val="16"/>
                <w:szCs w:val="16"/>
              </w:rPr>
            </w:pPr>
            <w:r>
              <w:rPr>
                <w:rFonts w:cs="Arial"/>
                <w:color w:val="000000"/>
                <w:sz w:val="14"/>
                <w:szCs w:val="14"/>
              </w:rPr>
              <w:t>15.48%</w:t>
            </w:r>
          </w:p>
        </w:tc>
      </w:tr>
      <w:tr w:rsidR="004F2480" w:rsidRPr="006A6B2E" w14:paraId="73923C6E" w14:textId="77777777" w:rsidTr="005535D4">
        <w:trPr>
          <w:trHeight w:val="1157"/>
        </w:trPr>
        <w:tc>
          <w:tcPr>
            <w:tcW w:w="993" w:type="dxa"/>
            <w:tcBorders>
              <w:top w:val="nil"/>
              <w:left w:val="single" w:sz="4" w:space="0" w:color="auto"/>
              <w:bottom w:val="single" w:sz="4" w:space="0" w:color="auto"/>
              <w:right w:val="single" w:sz="4" w:space="0" w:color="auto"/>
            </w:tcBorders>
            <w:shd w:val="clear" w:color="auto" w:fill="auto"/>
            <w:vAlign w:val="center"/>
          </w:tcPr>
          <w:p w14:paraId="6072A6EA" w14:textId="4D9A57C6"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CONACYT - UNAM</w:t>
            </w:r>
          </w:p>
        </w:tc>
        <w:tc>
          <w:tcPr>
            <w:tcW w:w="2126" w:type="dxa"/>
            <w:tcBorders>
              <w:top w:val="nil"/>
              <w:left w:val="nil"/>
              <w:bottom w:val="single" w:sz="4" w:space="0" w:color="auto"/>
              <w:right w:val="single" w:sz="4" w:space="0" w:color="auto"/>
            </w:tcBorders>
            <w:shd w:val="clear" w:color="auto" w:fill="auto"/>
            <w:vAlign w:val="center"/>
          </w:tcPr>
          <w:p w14:paraId="297A558C" w14:textId="35261C20"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55309CF9" w14:textId="1211BF42"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4502D060" w14:textId="4DE31354"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1800DD80" w14:textId="1B695AE1"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43E3D2E" w14:textId="33D029A7" w:rsidR="004F2480" w:rsidRPr="006A6B2E" w:rsidRDefault="004F2480" w:rsidP="004F2480">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12BE0B12" w14:textId="53DAC32F" w:rsidR="004F2480" w:rsidRPr="006A6B2E" w:rsidRDefault="004F2480" w:rsidP="004F2480">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1FBB60AC" w14:textId="0A7EC1E9"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27863A0" w14:textId="3BE1C756" w:rsidR="004F2480" w:rsidRPr="006A6B2E" w:rsidRDefault="004F2480" w:rsidP="004F2480">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0F92D35C" w14:textId="5FA8F0DA" w:rsidR="004F2480" w:rsidRPr="006A6B2E" w:rsidRDefault="004F2480" w:rsidP="004F2480">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bottom"/>
          </w:tcPr>
          <w:p w14:paraId="0EC328FF" w14:textId="6F2CC764"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2D2DD6A6" w14:textId="23EA2C42"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08776E" w14:textId="69B0AD3A" w:rsidR="004F2480" w:rsidRPr="006A6B2E" w:rsidRDefault="004F2480" w:rsidP="004F2480">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bottom"/>
          </w:tcPr>
          <w:p w14:paraId="0FDAAB07" w14:textId="39F26E53" w:rsidR="004F2480" w:rsidRPr="006A6B2E" w:rsidRDefault="004F2480" w:rsidP="004F2480">
            <w:pPr>
              <w:jc w:val="right"/>
              <w:rPr>
                <w:rFonts w:ascii="Montserrat" w:hAnsi="Montserrat" w:cs="Arial"/>
                <w:color w:val="000000"/>
                <w:sz w:val="16"/>
                <w:szCs w:val="16"/>
              </w:rPr>
            </w:pPr>
            <w:r>
              <w:rPr>
                <w:rFonts w:cs="Arial"/>
                <w:color w:val="000000"/>
                <w:sz w:val="14"/>
                <w:szCs w:val="14"/>
              </w:rPr>
              <w:t>21.68</w:t>
            </w:r>
          </w:p>
        </w:tc>
        <w:tc>
          <w:tcPr>
            <w:tcW w:w="709" w:type="dxa"/>
            <w:tcBorders>
              <w:top w:val="nil"/>
              <w:left w:val="nil"/>
              <w:bottom w:val="single" w:sz="4" w:space="0" w:color="auto"/>
              <w:right w:val="single" w:sz="4" w:space="0" w:color="auto"/>
            </w:tcBorders>
            <w:shd w:val="clear" w:color="auto" w:fill="auto"/>
            <w:vAlign w:val="bottom"/>
          </w:tcPr>
          <w:p w14:paraId="52DFECF4" w14:textId="247F4158" w:rsidR="004F2480" w:rsidRPr="006A6B2E" w:rsidRDefault="004F2480" w:rsidP="004F2480">
            <w:pPr>
              <w:jc w:val="center"/>
              <w:rPr>
                <w:rFonts w:ascii="Montserrat" w:hAnsi="Montserrat" w:cs="Arial"/>
                <w:color w:val="000000"/>
                <w:sz w:val="16"/>
                <w:szCs w:val="16"/>
              </w:rPr>
            </w:pPr>
            <w:r>
              <w:rPr>
                <w:rFonts w:cs="Arial"/>
                <w:color w:val="000000"/>
                <w:sz w:val="14"/>
                <w:szCs w:val="14"/>
              </w:rPr>
              <w:t>99.90%</w:t>
            </w:r>
          </w:p>
        </w:tc>
      </w:tr>
      <w:tr w:rsidR="004F2480" w:rsidRPr="006A6B2E" w14:paraId="0A82812B"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254876" w14:textId="40FA829E"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D59C47D" w14:textId="6571C355"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 xml:space="preserve">Plataforma </w:t>
            </w:r>
            <w:proofErr w:type="spellStart"/>
            <w:r>
              <w:rPr>
                <w:rFonts w:ascii="Calibri" w:hAnsi="Calibri" w:cs="Calibri"/>
                <w:color w:val="000000"/>
                <w:sz w:val="14"/>
                <w:szCs w:val="14"/>
              </w:rPr>
              <w:t>multi-actor</w:t>
            </w:r>
            <w:proofErr w:type="spellEnd"/>
            <w:r>
              <w:rPr>
                <w:rFonts w:ascii="Calibri" w:hAnsi="Calibri" w:cs="Calibri"/>
                <w:color w:val="000000"/>
                <w:sz w:val="14"/>
                <w:szCs w:val="14"/>
              </w:rPr>
              <w:t xml:space="preserve"> para la democratización energética desde iniciativas de economía social y solidaria en comunidades rurales-urbanas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07D3BF4A" w14:textId="585F8F36"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23/03/22</w:t>
            </w:r>
          </w:p>
        </w:tc>
        <w:tc>
          <w:tcPr>
            <w:tcW w:w="283" w:type="dxa"/>
            <w:tcBorders>
              <w:top w:val="nil"/>
              <w:left w:val="nil"/>
              <w:bottom w:val="single" w:sz="4" w:space="0" w:color="auto"/>
              <w:right w:val="single" w:sz="4" w:space="0" w:color="auto"/>
            </w:tcBorders>
            <w:shd w:val="clear" w:color="auto" w:fill="auto"/>
            <w:textDirection w:val="btLr"/>
            <w:vAlign w:val="center"/>
          </w:tcPr>
          <w:p w14:paraId="615E1F1F" w14:textId="6505E3B4"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72DCCCAA" w14:textId="2DFD6F78"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BA47EE2" w14:textId="6EAA2AD4" w:rsidR="004F2480" w:rsidRPr="006A6B2E" w:rsidRDefault="004F2480" w:rsidP="004F2480">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10A477F3" w14:textId="1139F7DC"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09A6292" w14:textId="77E67BAD" w:rsidR="004F2480" w:rsidRPr="006A6B2E" w:rsidRDefault="004F2480" w:rsidP="004F2480">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0DC444D9" w14:textId="602383FF" w:rsidR="004F2480" w:rsidRPr="006A6B2E" w:rsidRDefault="004F2480" w:rsidP="004F2480">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3D91E916" w14:textId="4D8BBA0F"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1A7C9EF" w14:textId="046DA4EC"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6BDAA66" w14:textId="7D5CB28B"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CFAA09A" w14:textId="683A8344"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5F0186C" w14:textId="27CAC2D0" w:rsidR="004F2480" w:rsidRPr="006A6B2E" w:rsidRDefault="004F2480" w:rsidP="004F2480">
            <w:pPr>
              <w:jc w:val="right"/>
              <w:rPr>
                <w:rFonts w:ascii="Montserrat" w:hAnsi="Montserrat" w:cs="Arial"/>
                <w:color w:val="000000"/>
                <w:sz w:val="16"/>
                <w:szCs w:val="16"/>
              </w:rPr>
            </w:pPr>
            <w:r>
              <w:rPr>
                <w:rFonts w:cs="Arial"/>
                <w:color w:val="000000"/>
                <w:sz w:val="14"/>
                <w:szCs w:val="14"/>
              </w:rPr>
              <w:t>2,800,000.00</w:t>
            </w:r>
          </w:p>
        </w:tc>
        <w:tc>
          <w:tcPr>
            <w:tcW w:w="709" w:type="dxa"/>
            <w:tcBorders>
              <w:top w:val="nil"/>
              <w:left w:val="nil"/>
              <w:bottom w:val="single" w:sz="4" w:space="0" w:color="auto"/>
              <w:right w:val="single" w:sz="4" w:space="0" w:color="auto"/>
            </w:tcBorders>
            <w:shd w:val="clear" w:color="auto" w:fill="auto"/>
            <w:vAlign w:val="bottom"/>
          </w:tcPr>
          <w:p w14:paraId="16E5D754" w14:textId="28A069C0" w:rsidR="004F2480" w:rsidRPr="006A6B2E" w:rsidRDefault="004F2480" w:rsidP="004F2480">
            <w:pPr>
              <w:jc w:val="center"/>
              <w:rPr>
                <w:rFonts w:ascii="Montserrat" w:hAnsi="Montserrat" w:cs="Arial"/>
                <w:color w:val="000000"/>
                <w:sz w:val="16"/>
                <w:szCs w:val="16"/>
              </w:rPr>
            </w:pPr>
            <w:r>
              <w:rPr>
                <w:rFonts w:cs="Arial"/>
                <w:color w:val="000000"/>
                <w:sz w:val="14"/>
                <w:szCs w:val="14"/>
              </w:rPr>
              <w:t>0.00%</w:t>
            </w:r>
          </w:p>
        </w:tc>
      </w:tr>
      <w:tr w:rsidR="004F2480" w:rsidRPr="006A6B2E" w14:paraId="71BC6806"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BA20552" w14:textId="2D05A977"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21B2E532" w14:textId="46BA631F"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 xml:space="preserve">Atlas de los humedales del </w:t>
            </w:r>
            <w:r w:rsidR="000C5050">
              <w:rPr>
                <w:rFonts w:ascii="Calibri" w:hAnsi="Calibri" w:cs="Calibri"/>
                <w:color w:val="000000"/>
                <w:sz w:val="14"/>
                <w:szCs w:val="14"/>
              </w:rPr>
              <w:t>Sursureste</w:t>
            </w:r>
            <w:r>
              <w:rPr>
                <w:rFonts w:ascii="Calibri" w:hAnsi="Calibri" w:cs="Calibri"/>
                <w:color w:val="000000"/>
                <w:sz w:val="14"/>
                <w:szCs w:val="14"/>
              </w:rPr>
              <w:t xml:space="preserv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670F70CD" w14:textId="2196A604"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566746CE" w14:textId="2B6BA126"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531440F9" w14:textId="5B120366"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B0D7F20" w14:textId="5D193CAA" w:rsidR="004F2480" w:rsidRPr="006A6B2E" w:rsidRDefault="004F2480" w:rsidP="004F2480">
            <w:pPr>
              <w:jc w:val="right"/>
              <w:rPr>
                <w:rFonts w:ascii="Montserrat" w:hAnsi="Montserrat" w:cs="Arial"/>
                <w:color w:val="000000"/>
                <w:sz w:val="16"/>
                <w:szCs w:val="16"/>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bottom"/>
          </w:tcPr>
          <w:p w14:paraId="5FD2D354" w14:textId="2C393314" w:rsidR="004F2480" w:rsidRPr="006A6B2E" w:rsidRDefault="004F2480" w:rsidP="004F2480">
            <w:pPr>
              <w:jc w:val="right"/>
              <w:rPr>
                <w:rFonts w:ascii="Montserrat" w:hAnsi="Montserrat" w:cs="Arial"/>
                <w:color w:val="000000"/>
                <w:sz w:val="16"/>
                <w:szCs w:val="16"/>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bottom"/>
          </w:tcPr>
          <w:p w14:paraId="36021C27" w14:textId="296960A1"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9FEC775" w14:textId="4AACDC93" w:rsidR="004F2480" w:rsidRPr="006A6B2E" w:rsidRDefault="004F2480" w:rsidP="004F2480">
            <w:pPr>
              <w:jc w:val="right"/>
              <w:rPr>
                <w:rFonts w:ascii="Montserrat" w:hAnsi="Montserrat" w:cs="Arial"/>
                <w:color w:val="000000"/>
                <w:sz w:val="16"/>
                <w:szCs w:val="16"/>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bottom"/>
          </w:tcPr>
          <w:p w14:paraId="0E368B54" w14:textId="6496D64E" w:rsidR="004F2480" w:rsidRPr="006A6B2E" w:rsidRDefault="004F2480" w:rsidP="004F2480">
            <w:pPr>
              <w:jc w:val="right"/>
              <w:rPr>
                <w:rFonts w:ascii="Montserrat" w:hAnsi="Montserrat" w:cs="Arial"/>
                <w:color w:val="000000"/>
                <w:sz w:val="16"/>
                <w:szCs w:val="16"/>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bottom"/>
          </w:tcPr>
          <w:p w14:paraId="5D8BD55A" w14:textId="09A8658D"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448A68C8" w14:textId="1C4C8554"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884D49B" w14:textId="3EA39659" w:rsidR="004F2480" w:rsidRPr="006A6B2E" w:rsidRDefault="004F2480" w:rsidP="004F2480">
            <w:pPr>
              <w:jc w:val="right"/>
              <w:rPr>
                <w:rFonts w:ascii="Montserrat" w:hAnsi="Montserrat" w:cs="Arial"/>
                <w:color w:val="000000"/>
                <w:sz w:val="16"/>
                <w:szCs w:val="16"/>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bottom"/>
          </w:tcPr>
          <w:p w14:paraId="7ADD2242" w14:textId="24CB9BF7" w:rsidR="004F2480" w:rsidRPr="006A6B2E" w:rsidRDefault="004F2480" w:rsidP="004F2480">
            <w:pPr>
              <w:jc w:val="right"/>
              <w:rPr>
                <w:rFonts w:ascii="Montserrat" w:hAnsi="Montserrat" w:cs="Arial"/>
                <w:color w:val="000000"/>
                <w:sz w:val="16"/>
                <w:szCs w:val="16"/>
              </w:rPr>
            </w:pPr>
            <w:r>
              <w:rPr>
                <w:rFonts w:cs="Arial"/>
                <w:color w:val="000000"/>
                <w:sz w:val="14"/>
                <w:szCs w:val="14"/>
              </w:rPr>
              <w:t>316,005.36</w:t>
            </w:r>
          </w:p>
        </w:tc>
        <w:tc>
          <w:tcPr>
            <w:tcW w:w="709" w:type="dxa"/>
            <w:tcBorders>
              <w:top w:val="nil"/>
              <w:left w:val="nil"/>
              <w:bottom w:val="single" w:sz="4" w:space="0" w:color="auto"/>
              <w:right w:val="single" w:sz="4" w:space="0" w:color="auto"/>
            </w:tcBorders>
            <w:shd w:val="clear" w:color="auto" w:fill="auto"/>
            <w:vAlign w:val="bottom"/>
          </w:tcPr>
          <w:p w14:paraId="10784A05" w14:textId="322B1F15" w:rsidR="004F2480" w:rsidRPr="006A6B2E" w:rsidRDefault="004F2480" w:rsidP="004F2480">
            <w:pPr>
              <w:jc w:val="center"/>
              <w:rPr>
                <w:rFonts w:ascii="Montserrat" w:hAnsi="Montserrat" w:cs="Arial"/>
                <w:color w:val="000000"/>
                <w:sz w:val="16"/>
                <w:szCs w:val="16"/>
              </w:rPr>
            </w:pPr>
            <w:r>
              <w:rPr>
                <w:rFonts w:cs="Arial"/>
                <w:color w:val="000000"/>
                <w:sz w:val="14"/>
                <w:szCs w:val="14"/>
              </w:rPr>
              <w:t>61.39%</w:t>
            </w:r>
          </w:p>
        </w:tc>
      </w:tr>
      <w:tr w:rsidR="004F2480" w:rsidRPr="006A6B2E" w14:paraId="51235F8E"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3EF8F96" w14:textId="3B5445FD"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CONACyT-Secretaría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78644C6C" w14:textId="2B0DE130" w:rsidR="004F2480" w:rsidRPr="002166DC" w:rsidRDefault="004F2480" w:rsidP="004F2480">
            <w:pPr>
              <w:rPr>
                <w:rFonts w:ascii="Montserrat" w:hAnsi="Montserrat" w:cs="Calibri"/>
                <w:color w:val="000000"/>
                <w:sz w:val="16"/>
                <w:szCs w:val="16"/>
                <w:lang w:val="fr-FR"/>
              </w:rPr>
            </w:pPr>
            <w:proofErr w:type="spellStart"/>
            <w:r w:rsidRPr="002166DC">
              <w:rPr>
                <w:rFonts w:ascii="Calibri" w:hAnsi="Calibri" w:cs="Calibri"/>
                <w:color w:val="000000"/>
                <w:sz w:val="14"/>
                <w:szCs w:val="14"/>
                <w:lang w:val="fr-FR"/>
              </w:rPr>
              <w:t>Exploring</w:t>
            </w:r>
            <w:proofErr w:type="spellEnd"/>
            <w:r w:rsidRPr="002166DC">
              <w:rPr>
                <w:rFonts w:ascii="Calibri" w:hAnsi="Calibri" w:cs="Calibri"/>
                <w:color w:val="000000"/>
                <w:sz w:val="14"/>
                <w:szCs w:val="14"/>
                <w:lang w:val="fr-FR"/>
              </w:rPr>
              <w:t xml:space="preserve"> marine </w:t>
            </w:r>
            <w:proofErr w:type="spellStart"/>
            <w:r w:rsidRPr="002166DC">
              <w:rPr>
                <w:rFonts w:ascii="Calibri" w:hAnsi="Calibri" w:cs="Calibri"/>
                <w:color w:val="000000"/>
                <w:sz w:val="14"/>
                <w:szCs w:val="14"/>
                <w:lang w:val="fr-FR"/>
              </w:rPr>
              <w:t>energy</w:t>
            </w:r>
            <w:proofErr w:type="spellEnd"/>
            <w:r w:rsidRPr="002166DC">
              <w:rPr>
                <w:rFonts w:ascii="Calibri" w:hAnsi="Calibri" w:cs="Calibri"/>
                <w:color w:val="000000"/>
                <w:sz w:val="14"/>
                <w:szCs w:val="14"/>
                <w:lang w:val="fr-FR"/>
              </w:rPr>
              <w:t xml:space="preserve"> for </w:t>
            </w:r>
            <w:proofErr w:type="spellStart"/>
            <w:r w:rsidRPr="002166DC">
              <w:rPr>
                <w:rFonts w:ascii="Calibri" w:hAnsi="Calibri" w:cs="Calibri"/>
                <w:color w:val="000000"/>
                <w:sz w:val="14"/>
                <w:szCs w:val="14"/>
                <w:lang w:val="fr-FR"/>
              </w:rPr>
              <w:t>supplying</w:t>
            </w:r>
            <w:proofErr w:type="spellEnd"/>
            <w:r w:rsidRPr="002166DC">
              <w:rPr>
                <w:rFonts w:ascii="Calibri" w:hAnsi="Calibri" w:cs="Calibri"/>
                <w:color w:val="000000"/>
                <w:sz w:val="14"/>
                <w:szCs w:val="14"/>
                <w:lang w:val="fr-FR"/>
              </w:rPr>
              <w:t xml:space="preserve"> a stable </w:t>
            </w:r>
            <w:proofErr w:type="spellStart"/>
            <w:r w:rsidRPr="002166DC">
              <w:rPr>
                <w:rFonts w:ascii="Calibri" w:hAnsi="Calibri" w:cs="Calibri"/>
                <w:color w:val="000000"/>
                <w:sz w:val="14"/>
                <w:szCs w:val="14"/>
                <w:lang w:val="fr-FR"/>
              </w:rPr>
              <w:t>electrical</w:t>
            </w:r>
            <w:proofErr w:type="spellEnd"/>
            <w:r w:rsidRPr="002166DC">
              <w:rPr>
                <w:rFonts w:ascii="Calibri" w:hAnsi="Calibri" w:cs="Calibri"/>
                <w:color w:val="000000"/>
                <w:sz w:val="14"/>
                <w:szCs w:val="14"/>
                <w:lang w:val="fr-FR"/>
              </w:rPr>
              <w:t xml:space="preserve"> </w:t>
            </w:r>
            <w:proofErr w:type="spellStart"/>
            <w:r w:rsidRPr="002166DC">
              <w:rPr>
                <w:rFonts w:ascii="Calibri" w:hAnsi="Calibri" w:cs="Calibri"/>
                <w:color w:val="000000"/>
                <w:sz w:val="14"/>
                <w:szCs w:val="14"/>
                <w:lang w:val="fr-FR"/>
              </w:rPr>
              <w:t>demand</w:t>
            </w:r>
            <w:proofErr w:type="spellEnd"/>
            <w:r w:rsidRPr="002166DC">
              <w:rPr>
                <w:rFonts w:ascii="Calibri" w:hAnsi="Calibri" w:cs="Calibri"/>
                <w:color w:val="000000"/>
                <w:sz w:val="14"/>
                <w:szCs w:val="14"/>
                <w:lang w:val="fr-FR"/>
              </w:rPr>
              <w:t xml:space="preserve"> and </w:t>
            </w:r>
            <w:proofErr w:type="spellStart"/>
            <w:r w:rsidRPr="002166DC">
              <w:rPr>
                <w:rFonts w:ascii="Calibri" w:hAnsi="Calibri" w:cs="Calibri"/>
                <w:color w:val="000000"/>
                <w:sz w:val="14"/>
                <w:szCs w:val="14"/>
                <w:lang w:val="fr-FR"/>
              </w:rPr>
              <w:t>promoting</w:t>
            </w:r>
            <w:proofErr w:type="spellEnd"/>
            <w:r w:rsidRPr="002166DC">
              <w:rPr>
                <w:rFonts w:ascii="Calibri" w:hAnsi="Calibri" w:cs="Calibri"/>
                <w:color w:val="000000"/>
                <w:sz w:val="14"/>
                <w:szCs w:val="14"/>
                <w:lang w:val="fr-FR"/>
              </w:rPr>
              <w:t xml:space="preserve"> the </w:t>
            </w:r>
            <w:proofErr w:type="spellStart"/>
            <w:r w:rsidRPr="002166DC">
              <w:rPr>
                <w:rFonts w:ascii="Calibri" w:hAnsi="Calibri" w:cs="Calibri"/>
                <w:color w:val="000000"/>
                <w:sz w:val="14"/>
                <w:szCs w:val="14"/>
                <w:lang w:val="fr-FR"/>
              </w:rPr>
              <w:t>economic</w:t>
            </w:r>
            <w:proofErr w:type="spellEnd"/>
            <w:r w:rsidRPr="002166DC">
              <w:rPr>
                <w:rFonts w:ascii="Calibri" w:hAnsi="Calibri" w:cs="Calibri"/>
                <w:color w:val="000000"/>
                <w:sz w:val="14"/>
                <w:szCs w:val="14"/>
                <w:lang w:val="fr-FR"/>
              </w:rPr>
              <w:t xml:space="preserve"> </w:t>
            </w:r>
            <w:proofErr w:type="spellStart"/>
            <w:r w:rsidRPr="002166DC">
              <w:rPr>
                <w:rFonts w:ascii="Calibri" w:hAnsi="Calibri" w:cs="Calibri"/>
                <w:color w:val="000000"/>
                <w:sz w:val="14"/>
                <w:szCs w:val="14"/>
                <w:lang w:val="fr-FR"/>
              </w:rPr>
              <w:t>growth</w:t>
            </w:r>
            <w:proofErr w:type="spellEnd"/>
            <w:r w:rsidRPr="002166DC">
              <w:rPr>
                <w:rFonts w:ascii="Calibri" w:hAnsi="Calibri" w:cs="Calibri"/>
                <w:color w:val="000000"/>
                <w:sz w:val="14"/>
                <w:szCs w:val="14"/>
                <w:lang w:val="fr-FR"/>
              </w:rPr>
              <w:t xml:space="preserve"> in local </w:t>
            </w:r>
            <w:proofErr w:type="spellStart"/>
            <w:r w:rsidRPr="002166DC">
              <w:rPr>
                <w:rFonts w:ascii="Calibri" w:hAnsi="Calibri" w:cs="Calibri"/>
                <w:color w:val="000000"/>
                <w:sz w:val="14"/>
                <w:szCs w:val="14"/>
                <w:lang w:val="fr-FR"/>
              </w:rPr>
              <w:t>communities</w:t>
            </w:r>
            <w:proofErr w:type="spellEnd"/>
            <w:r w:rsidRPr="002166DC">
              <w:rPr>
                <w:rFonts w:ascii="Calibri" w:hAnsi="Calibri" w:cs="Calibri"/>
                <w:color w:val="000000"/>
                <w:sz w:val="14"/>
                <w:szCs w:val="14"/>
                <w:lang w:val="fr-FR"/>
              </w:rPr>
              <w:t xml:space="preserve"> </w:t>
            </w:r>
            <w:proofErr w:type="spellStart"/>
            <w:r w:rsidRPr="002166DC">
              <w:rPr>
                <w:rFonts w:ascii="Calibri" w:hAnsi="Calibri" w:cs="Calibri"/>
                <w:color w:val="000000"/>
                <w:sz w:val="14"/>
                <w:szCs w:val="14"/>
                <w:lang w:val="fr-FR"/>
              </w:rPr>
              <w:t>surrounding</w:t>
            </w:r>
            <w:proofErr w:type="spellEnd"/>
            <w:r w:rsidRPr="002166DC">
              <w:rPr>
                <w:rFonts w:ascii="Calibri" w:hAnsi="Calibri" w:cs="Calibri"/>
                <w:color w:val="000000"/>
                <w:sz w:val="14"/>
                <w:szCs w:val="14"/>
                <w:lang w:val="fr-FR"/>
              </w:rPr>
              <w:t xml:space="preserve"> the </w:t>
            </w:r>
            <w:proofErr w:type="spellStart"/>
            <w:r w:rsidRPr="002166DC">
              <w:rPr>
                <w:rFonts w:ascii="Calibri" w:hAnsi="Calibri" w:cs="Calibri"/>
                <w:color w:val="000000"/>
                <w:sz w:val="14"/>
                <w:szCs w:val="14"/>
                <w:lang w:val="fr-FR"/>
              </w:rPr>
              <w:t>Cozumel</w:t>
            </w:r>
            <w:proofErr w:type="spellEnd"/>
            <w:r w:rsidRPr="002166DC">
              <w:rPr>
                <w:rFonts w:ascii="Calibri" w:hAnsi="Calibri" w:cs="Calibri"/>
                <w:color w:val="000000"/>
                <w:sz w:val="14"/>
                <w:szCs w:val="14"/>
                <w:lang w:val="fr-FR"/>
              </w:rPr>
              <w:t xml:space="preserve"> Channel</w:t>
            </w:r>
          </w:p>
        </w:tc>
        <w:tc>
          <w:tcPr>
            <w:tcW w:w="284" w:type="dxa"/>
            <w:tcBorders>
              <w:top w:val="nil"/>
              <w:left w:val="nil"/>
              <w:bottom w:val="single" w:sz="4" w:space="0" w:color="auto"/>
              <w:right w:val="single" w:sz="4" w:space="0" w:color="auto"/>
            </w:tcBorders>
            <w:shd w:val="clear" w:color="auto" w:fill="auto"/>
            <w:textDirection w:val="btLr"/>
            <w:vAlign w:val="center"/>
          </w:tcPr>
          <w:p w14:paraId="3AD4D0C2" w14:textId="4E84C5F4"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11597055" w14:textId="56AB0179"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2F3715CB" w14:textId="79646502"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6F4BC6F6" w14:textId="1B83E6B4" w:rsidR="004F2480" w:rsidRPr="006A6B2E" w:rsidRDefault="004F2480" w:rsidP="004F2480">
            <w:pPr>
              <w:jc w:val="right"/>
              <w:rPr>
                <w:rFonts w:ascii="Montserrat" w:hAnsi="Montserrat" w:cs="Arial"/>
                <w:color w:val="000000"/>
                <w:sz w:val="16"/>
                <w:szCs w:val="16"/>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bottom"/>
          </w:tcPr>
          <w:p w14:paraId="491CD0BD" w14:textId="2E364D4D" w:rsidR="004F2480" w:rsidRPr="006A6B2E" w:rsidRDefault="004F2480" w:rsidP="004F2480">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14:paraId="7180C8C9" w14:textId="74404881"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4A3B6F6" w14:textId="612A6C48" w:rsidR="004F2480" w:rsidRPr="006A6B2E" w:rsidRDefault="004F2480" w:rsidP="004F2480">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14:paraId="47AEE398" w14:textId="3388E3E5" w:rsidR="004F2480" w:rsidRPr="006A6B2E" w:rsidRDefault="004F2480" w:rsidP="004F2480">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1B5E0B2C" w14:textId="259B8496"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6EE8ADCD" w14:textId="5A3A3167"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1DF5F5F" w14:textId="05861E21" w:rsidR="004F2480" w:rsidRPr="006A6B2E" w:rsidRDefault="004F2480" w:rsidP="004F2480">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715A5E74" w14:textId="053E8613" w:rsidR="004F2480" w:rsidRPr="006A6B2E" w:rsidRDefault="004F2480" w:rsidP="004F2480">
            <w:pPr>
              <w:jc w:val="right"/>
              <w:rPr>
                <w:rFonts w:ascii="Montserrat" w:hAnsi="Montserrat" w:cs="Arial"/>
                <w:color w:val="000000"/>
                <w:sz w:val="16"/>
                <w:szCs w:val="16"/>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bottom"/>
          </w:tcPr>
          <w:p w14:paraId="32E68905" w14:textId="4AAA2F37" w:rsidR="004F2480" w:rsidRPr="006A6B2E" w:rsidRDefault="004F2480" w:rsidP="004F2480">
            <w:pPr>
              <w:jc w:val="center"/>
              <w:rPr>
                <w:rFonts w:ascii="Montserrat" w:hAnsi="Montserrat" w:cs="Arial"/>
                <w:color w:val="000000"/>
                <w:sz w:val="16"/>
                <w:szCs w:val="16"/>
              </w:rPr>
            </w:pPr>
            <w:r>
              <w:rPr>
                <w:rFonts w:cs="Arial"/>
                <w:color w:val="000000"/>
                <w:sz w:val="14"/>
                <w:szCs w:val="14"/>
              </w:rPr>
              <w:t>73.14%</w:t>
            </w:r>
          </w:p>
        </w:tc>
      </w:tr>
      <w:tr w:rsidR="004F2480" w:rsidRPr="006A6B2E" w14:paraId="3E64FC67"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515A326" w14:textId="7DE2202D"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lastRenderedPageBreak/>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3A20DD78" w14:textId="66F95E53"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Modelación Paleoclimática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19DD1751" w14:textId="07A47949"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51D44648" w14:textId="4BCDA4E9"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57991969" w14:textId="2B3C4BBF"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25/09/22</w:t>
            </w:r>
          </w:p>
        </w:tc>
        <w:tc>
          <w:tcPr>
            <w:tcW w:w="1134" w:type="dxa"/>
            <w:tcBorders>
              <w:top w:val="nil"/>
              <w:left w:val="nil"/>
              <w:bottom w:val="single" w:sz="4" w:space="0" w:color="auto"/>
              <w:right w:val="single" w:sz="4" w:space="0" w:color="auto"/>
            </w:tcBorders>
            <w:shd w:val="clear" w:color="auto" w:fill="auto"/>
            <w:vAlign w:val="bottom"/>
          </w:tcPr>
          <w:p w14:paraId="2770C882" w14:textId="4332B4B4" w:rsidR="004F2480" w:rsidRPr="006A6B2E" w:rsidRDefault="004F2480" w:rsidP="004F2480">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2CC8E444" w14:textId="0B4B40D3" w:rsidR="004F2480" w:rsidRPr="006A6B2E" w:rsidRDefault="004F2480" w:rsidP="004F2480">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31E9D1A8" w14:textId="6102938D"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21CE269" w14:textId="3AE36B34" w:rsidR="004F2480" w:rsidRPr="006A6B2E" w:rsidRDefault="004F2480" w:rsidP="004F2480">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5926C1D1" w14:textId="419481B5" w:rsidR="004F2480" w:rsidRPr="006A6B2E" w:rsidRDefault="004F2480" w:rsidP="004F2480">
            <w:pPr>
              <w:jc w:val="right"/>
              <w:rPr>
                <w:rFonts w:ascii="Montserrat" w:hAnsi="Montserrat" w:cs="Arial"/>
                <w:color w:val="000000"/>
                <w:sz w:val="16"/>
                <w:szCs w:val="16"/>
              </w:rPr>
            </w:pPr>
            <w:r>
              <w:rPr>
                <w:rFonts w:cs="Arial"/>
                <w:color w:val="000000"/>
                <w:sz w:val="14"/>
                <w:szCs w:val="14"/>
              </w:rPr>
              <w:t>912,415.05</w:t>
            </w:r>
          </w:p>
        </w:tc>
        <w:tc>
          <w:tcPr>
            <w:tcW w:w="1134" w:type="dxa"/>
            <w:tcBorders>
              <w:top w:val="nil"/>
              <w:left w:val="nil"/>
              <w:bottom w:val="single" w:sz="4" w:space="0" w:color="auto"/>
              <w:right w:val="single" w:sz="4" w:space="0" w:color="auto"/>
            </w:tcBorders>
            <w:shd w:val="clear" w:color="auto" w:fill="auto"/>
            <w:vAlign w:val="bottom"/>
          </w:tcPr>
          <w:p w14:paraId="3EE64984" w14:textId="7940D218" w:rsidR="004F2480" w:rsidRPr="006A6B2E" w:rsidRDefault="004F2480" w:rsidP="004F2480">
            <w:pPr>
              <w:jc w:val="right"/>
              <w:rPr>
                <w:rFonts w:ascii="Montserrat" w:hAnsi="Montserrat" w:cs="Arial"/>
                <w:color w:val="000000"/>
                <w:sz w:val="16"/>
                <w:szCs w:val="16"/>
              </w:rPr>
            </w:pPr>
            <w:r>
              <w:rPr>
                <w:rFonts w:cs="Arial"/>
                <w:color w:val="000000"/>
                <w:sz w:val="14"/>
                <w:szCs w:val="14"/>
              </w:rPr>
              <w:t>185,424.57</w:t>
            </w:r>
          </w:p>
        </w:tc>
        <w:tc>
          <w:tcPr>
            <w:tcW w:w="992" w:type="dxa"/>
            <w:gridSpan w:val="2"/>
            <w:tcBorders>
              <w:top w:val="nil"/>
              <w:left w:val="nil"/>
              <w:bottom w:val="single" w:sz="4" w:space="0" w:color="auto"/>
              <w:right w:val="single" w:sz="4" w:space="0" w:color="auto"/>
            </w:tcBorders>
            <w:shd w:val="clear" w:color="auto" w:fill="auto"/>
            <w:vAlign w:val="bottom"/>
          </w:tcPr>
          <w:p w14:paraId="67232732" w14:textId="46C8DEA6"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39F1795" w14:textId="231270EE" w:rsidR="004F2480" w:rsidRPr="006A6B2E" w:rsidRDefault="004F2480" w:rsidP="004F2480">
            <w:pPr>
              <w:jc w:val="right"/>
              <w:rPr>
                <w:rFonts w:ascii="Montserrat" w:hAnsi="Montserrat" w:cs="Arial"/>
                <w:color w:val="000000"/>
                <w:sz w:val="16"/>
                <w:szCs w:val="16"/>
              </w:rPr>
            </w:pPr>
            <w:r>
              <w:rPr>
                <w:rFonts w:cs="Arial"/>
                <w:color w:val="000000"/>
                <w:sz w:val="14"/>
                <w:szCs w:val="14"/>
              </w:rPr>
              <w:t>1,097,839.62</w:t>
            </w:r>
          </w:p>
        </w:tc>
        <w:tc>
          <w:tcPr>
            <w:tcW w:w="1134" w:type="dxa"/>
            <w:tcBorders>
              <w:top w:val="nil"/>
              <w:left w:val="nil"/>
              <w:bottom w:val="single" w:sz="4" w:space="0" w:color="auto"/>
              <w:right w:val="single" w:sz="4" w:space="0" w:color="auto"/>
            </w:tcBorders>
            <w:shd w:val="clear" w:color="auto" w:fill="auto"/>
            <w:vAlign w:val="bottom"/>
          </w:tcPr>
          <w:p w14:paraId="295885AC" w14:textId="15832026" w:rsidR="004F2480" w:rsidRPr="006A6B2E" w:rsidRDefault="004F2480" w:rsidP="004F2480">
            <w:pPr>
              <w:jc w:val="right"/>
              <w:rPr>
                <w:rFonts w:ascii="Montserrat" w:hAnsi="Montserrat" w:cs="Arial"/>
                <w:color w:val="000000"/>
                <w:sz w:val="16"/>
                <w:szCs w:val="16"/>
              </w:rPr>
            </w:pPr>
            <w:r>
              <w:rPr>
                <w:rFonts w:cs="Arial"/>
                <w:color w:val="000000"/>
                <w:sz w:val="14"/>
                <w:szCs w:val="14"/>
              </w:rPr>
              <w:t>722,160.38</w:t>
            </w:r>
          </w:p>
        </w:tc>
        <w:tc>
          <w:tcPr>
            <w:tcW w:w="709" w:type="dxa"/>
            <w:tcBorders>
              <w:top w:val="nil"/>
              <w:left w:val="nil"/>
              <w:bottom w:val="single" w:sz="4" w:space="0" w:color="auto"/>
              <w:right w:val="single" w:sz="4" w:space="0" w:color="auto"/>
            </w:tcBorders>
            <w:shd w:val="clear" w:color="auto" w:fill="auto"/>
            <w:vAlign w:val="bottom"/>
          </w:tcPr>
          <w:p w14:paraId="440CE975" w14:textId="6275026E" w:rsidR="004F2480" w:rsidRPr="006A6B2E" w:rsidRDefault="004F2480" w:rsidP="004F2480">
            <w:pPr>
              <w:jc w:val="center"/>
              <w:rPr>
                <w:rFonts w:ascii="Montserrat" w:hAnsi="Montserrat" w:cs="Arial"/>
                <w:color w:val="000000"/>
                <w:sz w:val="16"/>
                <w:szCs w:val="16"/>
              </w:rPr>
            </w:pPr>
            <w:r>
              <w:rPr>
                <w:rFonts w:cs="Arial"/>
                <w:color w:val="000000"/>
                <w:sz w:val="14"/>
                <w:szCs w:val="14"/>
              </w:rPr>
              <w:t>60.32%</w:t>
            </w:r>
          </w:p>
        </w:tc>
      </w:tr>
      <w:tr w:rsidR="004F2480" w:rsidRPr="006A6B2E" w14:paraId="76CC56B5"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D312E87" w14:textId="3DEB31BE"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02D2A68C" w14:textId="02E02290"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664BF07F" w14:textId="6B9AAE4D"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0A56155A" w14:textId="281D9E76"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237DE6AD" w14:textId="1354E139"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007518A" w14:textId="3A50FEB4" w:rsidR="004F2480" w:rsidRPr="006A6B2E" w:rsidRDefault="004F2480" w:rsidP="004F2480">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23CFFB0B" w14:textId="504825AB" w:rsidR="004F2480" w:rsidRPr="006A6B2E" w:rsidRDefault="004F2480" w:rsidP="004F2480">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7CDE9BA6" w14:textId="7AD9E8A2"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3063A87" w14:textId="14BE950D" w:rsidR="004F2480" w:rsidRPr="006A6B2E" w:rsidRDefault="004F2480" w:rsidP="004F2480">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20FFED0A" w14:textId="6E68D37C" w:rsidR="004F2480" w:rsidRPr="006A6B2E" w:rsidRDefault="004F2480" w:rsidP="004F2480">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bottom"/>
          </w:tcPr>
          <w:p w14:paraId="1535619E" w14:textId="46862BFD"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0E22CA3" w14:textId="24527123"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BEEB1BB" w14:textId="09CB1898" w:rsidR="004F2480" w:rsidRPr="006A6B2E" w:rsidRDefault="004F2480" w:rsidP="004F2480">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bottom"/>
          </w:tcPr>
          <w:p w14:paraId="4F2529C6" w14:textId="4F7B40A1" w:rsidR="004F2480" w:rsidRPr="006A6B2E" w:rsidRDefault="004F2480" w:rsidP="004F2480">
            <w:pPr>
              <w:jc w:val="right"/>
              <w:rPr>
                <w:rFonts w:ascii="Montserrat" w:hAnsi="Montserrat" w:cs="Arial"/>
                <w:color w:val="000000"/>
                <w:sz w:val="16"/>
                <w:szCs w:val="16"/>
              </w:rPr>
            </w:pPr>
            <w:r>
              <w:rPr>
                <w:rFonts w:cs="Arial"/>
                <w:color w:val="000000"/>
                <w:sz w:val="14"/>
                <w:szCs w:val="14"/>
              </w:rPr>
              <w:t>262,255.74</w:t>
            </w:r>
          </w:p>
        </w:tc>
        <w:tc>
          <w:tcPr>
            <w:tcW w:w="709" w:type="dxa"/>
            <w:tcBorders>
              <w:top w:val="nil"/>
              <w:left w:val="nil"/>
              <w:bottom w:val="single" w:sz="4" w:space="0" w:color="auto"/>
              <w:right w:val="single" w:sz="4" w:space="0" w:color="auto"/>
            </w:tcBorders>
            <w:shd w:val="clear" w:color="auto" w:fill="auto"/>
            <w:vAlign w:val="bottom"/>
          </w:tcPr>
          <w:p w14:paraId="5FC07EC6" w14:textId="466B5048" w:rsidR="004F2480" w:rsidRPr="006A6B2E" w:rsidRDefault="004F2480" w:rsidP="004F2480">
            <w:pPr>
              <w:jc w:val="center"/>
              <w:rPr>
                <w:rFonts w:ascii="Montserrat" w:hAnsi="Montserrat" w:cs="Arial"/>
                <w:color w:val="000000"/>
                <w:sz w:val="16"/>
                <w:szCs w:val="16"/>
              </w:rPr>
            </w:pPr>
            <w:r>
              <w:rPr>
                <w:rFonts w:cs="Arial"/>
                <w:color w:val="000000"/>
                <w:sz w:val="14"/>
                <w:szCs w:val="14"/>
              </w:rPr>
              <w:t>31.24%</w:t>
            </w:r>
          </w:p>
        </w:tc>
      </w:tr>
      <w:tr w:rsidR="004F2480" w:rsidRPr="006A6B2E" w14:paraId="4456AB9A"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827435C" w14:textId="1DF3B44C"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54FDF96" w14:textId="1136A46A"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 xml:space="preserve">Las selvas de la Península de Yucatán durante el Holoceno Medio y Tardío: Una compleja interacción de dinámica y </w:t>
            </w:r>
            <w:r w:rsidR="000C5050">
              <w:rPr>
                <w:rFonts w:ascii="Calibri" w:hAnsi="Calibri" w:cs="Calibri"/>
                <w:color w:val="000000"/>
                <w:sz w:val="14"/>
                <w:szCs w:val="14"/>
              </w:rPr>
              <w:t>resiliencia</w:t>
            </w:r>
            <w:r>
              <w:rPr>
                <w:rFonts w:ascii="Calibri" w:hAnsi="Calibri" w:cs="Calibri"/>
                <w:color w:val="000000"/>
                <w:sz w:val="14"/>
                <w:szCs w:val="14"/>
              </w:rPr>
              <w:t>.</w:t>
            </w:r>
          </w:p>
        </w:tc>
        <w:tc>
          <w:tcPr>
            <w:tcW w:w="284" w:type="dxa"/>
            <w:tcBorders>
              <w:top w:val="nil"/>
              <w:left w:val="nil"/>
              <w:bottom w:val="single" w:sz="4" w:space="0" w:color="auto"/>
              <w:right w:val="single" w:sz="4" w:space="0" w:color="auto"/>
            </w:tcBorders>
            <w:shd w:val="clear" w:color="auto" w:fill="auto"/>
            <w:textDirection w:val="btLr"/>
            <w:vAlign w:val="center"/>
          </w:tcPr>
          <w:p w14:paraId="54415C0D" w14:textId="456ACAA7"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A754167" w14:textId="2CED3865"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F5AEEBA" w14:textId="2399385C"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E851509" w14:textId="4813E7B4" w:rsidR="004F2480" w:rsidRPr="006A6B2E" w:rsidRDefault="004F2480" w:rsidP="004F2480">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6284CE56" w14:textId="3EACCCC4" w:rsidR="004F2480" w:rsidRPr="006A6B2E" w:rsidRDefault="004F2480" w:rsidP="004F2480">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1BECB1CE" w14:textId="06385605"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26DE946" w14:textId="3A48B6FD" w:rsidR="004F2480" w:rsidRPr="006A6B2E" w:rsidRDefault="004F2480" w:rsidP="004F2480">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2D9B2089" w14:textId="12A0D218" w:rsidR="004F2480" w:rsidRPr="006A6B2E" w:rsidRDefault="004F2480" w:rsidP="004F2480">
            <w:pPr>
              <w:jc w:val="right"/>
              <w:rPr>
                <w:rFonts w:ascii="Montserrat" w:hAnsi="Montserrat" w:cs="Arial"/>
                <w:color w:val="000000"/>
                <w:sz w:val="16"/>
                <w:szCs w:val="16"/>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bottom"/>
          </w:tcPr>
          <w:p w14:paraId="333BF625" w14:textId="3EA88F74"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7CD5E88E" w14:textId="63941979"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E5EC322" w14:textId="43A229F9" w:rsidR="004F2480" w:rsidRPr="006A6B2E" w:rsidRDefault="004F2480" w:rsidP="004F2480">
            <w:pPr>
              <w:jc w:val="right"/>
              <w:rPr>
                <w:rFonts w:ascii="Montserrat" w:hAnsi="Montserrat" w:cs="Arial"/>
                <w:color w:val="000000"/>
                <w:sz w:val="16"/>
                <w:szCs w:val="16"/>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bottom"/>
          </w:tcPr>
          <w:p w14:paraId="3470B316" w14:textId="3F310854" w:rsidR="004F2480" w:rsidRPr="006A6B2E" w:rsidRDefault="004F2480" w:rsidP="004F2480">
            <w:pPr>
              <w:jc w:val="right"/>
              <w:rPr>
                <w:rFonts w:ascii="Montserrat" w:hAnsi="Montserrat" w:cs="Arial"/>
                <w:color w:val="000000"/>
                <w:sz w:val="16"/>
                <w:szCs w:val="16"/>
              </w:rPr>
            </w:pPr>
            <w:r>
              <w:rPr>
                <w:rFonts w:cs="Arial"/>
                <w:color w:val="000000"/>
                <w:sz w:val="14"/>
                <w:szCs w:val="14"/>
              </w:rPr>
              <w:t>1,722,868.81</w:t>
            </w:r>
          </w:p>
        </w:tc>
        <w:tc>
          <w:tcPr>
            <w:tcW w:w="709" w:type="dxa"/>
            <w:tcBorders>
              <w:top w:val="nil"/>
              <w:left w:val="nil"/>
              <w:bottom w:val="single" w:sz="4" w:space="0" w:color="auto"/>
              <w:right w:val="single" w:sz="4" w:space="0" w:color="auto"/>
            </w:tcBorders>
            <w:shd w:val="clear" w:color="auto" w:fill="auto"/>
            <w:vAlign w:val="bottom"/>
          </w:tcPr>
          <w:p w14:paraId="6293349F" w14:textId="5719544F" w:rsidR="004F2480" w:rsidRPr="006A6B2E" w:rsidRDefault="004F2480" w:rsidP="004F2480">
            <w:pPr>
              <w:jc w:val="center"/>
              <w:rPr>
                <w:rFonts w:ascii="Montserrat" w:hAnsi="Montserrat" w:cs="Arial"/>
                <w:color w:val="000000"/>
                <w:sz w:val="16"/>
                <w:szCs w:val="16"/>
              </w:rPr>
            </w:pPr>
            <w:r>
              <w:rPr>
                <w:rFonts w:cs="Arial"/>
                <w:color w:val="000000"/>
                <w:sz w:val="14"/>
                <w:szCs w:val="14"/>
              </w:rPr>
              <w:t>23.30%</w:t>
            </w:r>
          </w:p>
        </w:tc>
      </w:tr>
      <w:tr w:rsidR="004F2480" w:rsidRPr="006A6B2E" w14:paraId="4515A800"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0205BE" w14:textId="01C433B8"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04A318DA" w14:textId="5F00C53A"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7FFD19F7" w14:textId="3B9B226E"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2BDA1078" w14:textId="4984B711"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67B68942" w14:textId="036FF09B"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0BC959F" w14:textId="786E0D39" w:rsidR="004F2480" w:rsidRPr="006A6B2E" w:rsidRDefault="004F2480" w:rsidP="004F2480">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3DC4DD23" w14:textId="30FE3646" w:rsidR="004F2480" w:rsidRPr="006A6B2E" w:rsidRDefault="004F2480" w:rsidP="004F2480">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44646287" w14:textId="2374EAEE"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A24B493" w14:textId="57657B96" w:rsidR="004F2480" w:rsidRPr="006A6B2E" w:rsidRDefault="004F2480" w:rsidP="004F2480">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4D305BF2" w14:textId="6B42FC23" w:rsidR="004F2480" w:rsidRPr="006A6B2E" w:rsidRDefault="004F2480" w:rsidP="004F2480">
            <w:pPr>
              <w:jc w:val="right"/>
              <w:rPr>
                <w:rFonts w:ascii="Montserrat" w:hAnsi="Montserrat" w:cs="Arial"/>
                <w:color w:val="000000"/>
                <w:sz w:val="16"/>
                <w:szCs w:val="16"/>
              </w:rPr>
            </w:pPr>
            <w:r>
              <w:rPr>
                <w:rFonts w:cs="Arial"/>
                <w:color w:val="000000"/>
                <w:sz w:val="14"/>
                <w:szCs w:val="14"/>
              </w:rPr>
              <w:t>446,072.61</w:t>
            </w:r>
          </w:p>
        </w:tc>
        <w:tc>
          <w:tcPr>
            <w:tcW w:w="1134" w:type="dxa"/>
            <w:tcBorders>
              <w:top w:val="nil"/>
              <w:left w:val="nil"/>
              <w:bottom w:val="single" w:sz="4" w:space="0" w:color="auto"/>
              <w:right w:val="single" w:sz="4" w:space="0" w:color="auto"/>
            </w:tcBorders>
            <w:shd w:val="clear" w:color="auto" w:fill="auto"/>
            <w:vAlign w:val="bottom"/>
          </w:tcPr>
          <w:p w14:paraId="53442602" w14:textId="03CFB1F8" w:rsidR="004F2480" w:rsidRPr="006A6B2E" w:rsidRDefault="004F2480" w:rsidP="004F2480">
            <w:pPr>
              <w:jc w:val="right"/>
              <w:rPr>
                <w:rFonts w:ascii="Montserrat" w:hAnsi="Montserrat" w:cs="Arial"/>
                <w:color w:val="000000"/>
                <w:sz w:val="16"/>
                <w:szCs w:val="16"/>
              </w:rPr>
            </w:pPr>
            <w:r>
              <w:rPr>
                <w:rFonts w:cs="Arial"/>
                <w:color w:val="000000"/>
                <w:sz w:val="14"/>
                <w:szCs w:val="14"/>
              </w:rPr>
              <w:t>5,282.00</w:t>
            </w:r>
          </w:p>
        </w:tc>
        <w:tc>
          <w:tcPr>
            <w:tcW w:w="992" w:type="dxa"/>
            <w:gridSpan w:val="2"/>
            <w:tcBorders>
              <w:top w:val="nil"/>
              <w:left w:val="nil"/>
              <w:bottom w:val="single" w:sz="4" w:space="0" w:color="auto"/>
              <w:right w:val="single" w:sz="4" w:space="0" w:color="auto"/>
            </w:tcBorders>
            <w:shd w:val="clear" w:color="auto" w:fill="auto"/>
            <w:vAlign w:val="bottom"/>
          </w:tcPr>
          <w:p w14:paraId="129B2A35" w14:textId="51EB3642"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873056C" w14:textId="478D6089" w:rsidR="004F2480" w:rsidRPr="006A6B2E" w:rsidRDefault="004F2480" w:rsidP="004F2480">
            <w:pPr>
              <w:jc w:val="right"/>
              <w:rPr>
                <w:rFonts w:ascii="Montserrat" w:hAnsi="Montserrat" w:cs="Arial"/>
                <w:color w:val="000000"/>
                <w:sz w:val="16"/>
                <w:szCs w:val="16"/>
              </w:rPr>
            </w:pPr>
            <w:r>
              <w:rPr>
                <w:rFonts w:cs="Arial"/>
                <w:color w:val="000000"/>
                <w:sz w:val="14"/>
                <w:szCs w:val="14"/>
              </w:rPr>
              <w:t>451,354.61</w:t>
            </w:r>
          </w:p>
        </w:tc>
        <w:tc>
          <w:tcPr>
            <w:tcW w:w="1134" w:type="dxa"/>
            <w:tcBorders>
              <w:top w:val="nil"/>
              <w:left w:val="nil"/>
              <w:bottom w:val="single" w:sz="4" w:space="0" w:color="auto"/>
              <w:right w:val="single" w:sz="4" w:space="0" w:color="auto"/>
            </w:tcBorders>
            <w:shd w:val="clear" w:color="auto" w:fill="auto"/>
            <w:vAlign w:val="bottom"/>
          </w:tcPr>
          <w:p w14:paraId="6FA3F33F" w14:textId="15BD4A74" w:rsidR="004F2480" w:rsidRPr="006A6B2E" w:rsidRDefault="004F2480" w:rsidP="004F2480">
            <w:pPr>
              <w:jc w:val="right"/>
              <w:rPr>
                <w:rFonts w:ascii="Montserrat" w:hAnsi="Montserrat" w:cs="Arial"/>
                <w:color w:val="000000"/>
                <w:sz w:val="16"/>
                <w:szCs w:val="16"/>
              </w:rPr>
            </w:pPr>
            <w:r>
              <w:rPr>
                <w:rFonts w:cs="Arial"/>
                <w:color w:val="000000"/>
                <w:sz w:val="14"/>
                <w:szCs w:val="14"/>
              </w:rPr>
              <w:t>942,663.39</w:t>
            </w:r>
          </w:p>
        </w:tc>
        <w:tc>
          <w:tcPr>
            <w:tcW w:w="709" w:type="dxa"/>
            <w:tcBorders>
              <w:top w:val="nil"/>
              <w:left w:val="nil"/>
              <w:bottom w:val="single" w:sz="4" w:space="0" w:color="auto"/>
              <w:right w:val="single" w:sz="4" w:space="0" w:color="auto"/>
            </w:tcBorders>
            <w:shd w:val="clear" w:color="auto" w:fill="auto"/>
            <w:vAlign w:val="bottom"/>
          </w:tcPr>
          <w:p w14:paraId="7FB7B131" w14:textId="19DE0016" w:rsidR="004F2480" w:rsidRPr="006A6B2E" w:rsidRDefault="004F2480" w:rsidP="004F2480">
            <w:pPr>
              <w:jc w:val="center"/>
              <w:rPr>
                <w:rFonts w:ascii="Montserrat" w:hAnsi="Montserrat" w:cs="Arial"/>
                <w:color w:val="000000"/>
                <w:sz w:val="16"/>
                <w:szCs w:val="16"/>
              </w:rPr>
            </w:pPr>
            <w:r>
              <w:rPr>
                <w:rFonts w:cs="Arial"/>
                <w:color w:val="000000"/>
                <w:sz w:val="14"/>
                <w:szCs w:val="14"/>
              </w:rPr>
              <w:t>32.38%</w:t>
            </w:r>
          </w:p>
        </w:tc>
      </w:tr>
      <w:tr w:rsidR="004F2480" w:rsidRPr="006A6B2E" w14:paraId="04C68BB5" w14:textId="77777777" w:rsidTr="005535D4">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ADAE3EF" w14:textId="74B60B74"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6A674327" w14:textId="06E25B94" w:rsidR="004F2480" w:rsidRPr="006A6B2E" w:rsidRDefault="004F2480" w:rsidP="004F2480">
            <w:pPr>
              <w:rPr>
                <w:rFonts w:ascii="Montserrat" w:hAnsi="Montserrat" w:cs="Calibri"/>
                <w:color w:val="000000"/>
                <w:sz w:val="16"/>
                <w:szCs w:val="16"/>
              </w:rPr>
            </w:pPr>
            <w:r>
              <w:rPr>
                <w:rFonts w:ascii="Calibri" w:hAnsi="Calibri" w:cs="Calibri"/>
                <w:color w:val="000000"/>
                <w:sz w:val="14"/>
                <w:szCs w:val="14"/>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16882EC6" w14:textId="34DFE8C0"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1772239" w14:textId="0CF0D922"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52689256" w14:textId="0EC6967E" w:rsidR="004F2480" w:rsidRPr="006A6B2E" w:rsidRDefault="004F2480" w:rsidP="004F2480">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0C2DED6" w14:textId="73880888" w:rsidR="004F2480" w:rsidRPr="006A6B2E" w:rsidRDefault="004F2480" w:rsidP="004F2480">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1EEB84C5" w14:textId="44BC426A" w:rsidR="004F2480" w:rsidRPr="006A6B2E" w:rsidRDefault="004F2480" w:rsidP="004F2480">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4C5148EA" w14:textId="054CC3D6" w:rsidR="004F2480" w:rsidRPr="006A6B2E" w:rsidRDefault="004F2480" w:rsidP="004F2480">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567208F" w14:textId="6D01AEB9" w:rsidR="004F2480" w:rsidRPr="006A6B2E" w:rsidRDefault="004F2480" w:rsidP="004F2480">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4058E8D6" w14:textId="7498E212" w:rsidR="004F2480" w:rsidRPr="006A6B2E" w:rsidRDefault="004F2480" w:rsidP="004F2480">
            <w:pPr>
              <w:jc w:val="right"/>
              <w:rPr>
                <w:rFonts w:ascii="Montserrat" w:hAnsi="Montserrat" w:cs="Arial"/>
                <w:color w:val="000000"/>
                <w:sz w:val="16"/>
                <w:szCs w:val="16"/>
              </w:rPr>
            </w:pPr>
            <w:r>
              <w:rPr>
                <w:rFonts w:cs="Arial"/>
                <w:color w:val="000000"/>
                <w:sz w:val="14"/>
                <w:szCs w:val="14"/>
              </w:rPr>
              <w:t>750,004.00</w:t>
            </w:r>
          </w:p>
        </w:tc>
        <w:tc>
          <w:tcPr>
            <w:tcW w:w="1134" w:type="dxa"/>
            <w:tcBorders>
              <w:top w:val="nil"/>
              <w:left w:val="nil"/>
              <w:bottom w:val="single" w:sz="4" w:space="0" w:color="auto"/>
              <w:right w:val="single" w:sz="4" w:space="0" w:color="auto"/>
            </w:tcBorders>
            <w:shd w:val="clear" w:color="auto" w:fill="auto"/>
            <w:vAlign w:val="bottom"/>
          </w:tcPr>
          <w:p w14:paraId="2DE9403F" w14:textId="2825B7EA" w:rsidR="004F2480" w:rsidRPr="006A6B2E" w:rsidRDefault="004F2480" w:rsidP="004F2480">
            <w:pPr>
              <w:jc w:val="right"/>
              <w:rPr>
                <w:rFonts w:ascii="Montserrat" w:hAnsi="Montserrat" w:cs="Arial"/>
                <w:color w:val="000000"/>
                <w:sz w:val="16"/>
                <w:szCs w:val="16"/>
              </w:rPr>
            </w:pPr>
            <w:r>
              <w:rPr>
                <w:rFonts w:cs="Arial"/>
                <w:color w:val="000000"/>
                <w:sz w:val="14"/>
                <w:szCs w:val="14"/>
              </w:rPr>
              <w:t>5,448.90</w:t>
            </w:r>
          </w:p>
        </w:tc>
        <w:tc>
          <w:tcPr>
            <w:tcW w:w="992" w:type="dxa"/>
            <w:gridSpan w:val="2"/>
            <w:tcBorders>
              <w:top w:val="nil"/>
              <w:left w:val="nil"/>
              <w:bottom w:val="single" w:sz="4" w:space="0" w:color="auto"/>
              <w:right w:val="single" w:sz="4" w:space="0" w:color="auto"/>
            </w:tcBorders>
            <w:shd w:val="clear" w:color="auto" w:fill="auto"/>
            <w:vAlign w:val="bottom"/>
          </w:tcPr>
          <w:p w14:paraId="00BF9227" w14:textId="4A0D4AB9" w:rsidR="004F2480" w:rsidRDefault="004F2480" w:rsidP="004F2480">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85276F1" w14:textId="7AF87651" w:rsidR="004F2480" w:rsidRPr="006A6B2E" w:rsidRDefault="004F2480" w:rsidP="004F2480">
            <w:pPr>
              <w:jc w:val="right"/>
              <w:rPr>
                <w:rFonts w:ascii="Montserrat" w:hAnsi="Montserrat" w:cs="Arial"/>
                <w:color w:val="000000"/>
                <w:sz w:val="16"/>
                <w:szCs w:val="16"/>
              </w:rPr>
            </w:pPr>
            <w:r>
              <w:rPr>
                <w:rFonts w:cs="Arial"/>
                <w:color w:val="000000"/>
                <w:sz w:val="14"/>
                <w:szCs w:val="14"/>
              </w:rPr>
              <w:t>755,452.90</w:t>
            </w:r>
          </w:p>
        </w:tc>
        <w:tc>
          <w:tcPr>
            <w:tcW w:w="1134" w:type="dxa"/>
            <w:tcBorders>
              <w:top w:val="nil"/>
              <w:left w:val="nil"/>
              <w:bottom w:val="single" w:sz="4" w:space="0" w:color="auto"/>
              <w:right w:val="single" w:sz="4" w:space="0" w:color="auto"/>
            </w:tcBorders>
            <w:shd w:val="clear" w:color="auto" w:fill="auto"/>
            <w:vAlign w:val="bottom"/>
          </w:tcPr>
          <w:p w14:paraId="3EA9F562" w14:textId="28DFFCD6" w:rsidR="004F2480" w:rsidRPr="006A6B2E" w:rsidRDefault="004F2480" w:rsidP="004F2480">
            <w:pPr>
              <w:jc w:val="right"/>
              <w:rPr>
                <w:rFonts w:ascii="Montserrat" w:hAnsi="Montserrat" w:cs="Arial"/>
                <w:color w:val="000000"/>
                <w:sz w:val="16"/>
                <w:szCs w:val="16"/>
              </w:rPr>
            </w:pPr>
            <w:r>
              <w:rPr>
                <w:rFonts w:cs="Arial"/>
                <w:color w:val="000000"/>
                <w:sz w:val="14"/>
                <w:szCs w:val="14"/>
              </w:rPr>
              <w:t>2,325,037.10</w:t>
            </w:r>
          </w:p>
        </w:tc>
        <w:tc>
          <w:tcPr>
            <w:tcW w:w="709" w:type="dxa"/>
            <w:tcBorders>
              <w:top w:val="nil"/>
              <w:left w:val="nil"/>
              <w:bottom w:val="single" w:sz="4" w:space="0" w:color="auto"/>
              <w:right w:val="single" w:sz="4" w:space="0" w:color="auto"/>
            </w:tcBorders>
            <w:shd w:val="clear" w:color="auto" w:fill="auto"/>
            <w:vAlign w:val="bottom"/>
          </w:tcPr>
          <w:p w14:paraId="193797C8" w14:textId="33F35783" w:rsidR="004F2480" w:rsidRPr="006A6B2E" w:rsidRDefault="004F2480" w:rsidP="004F2480">
            <w:pPr>
              <w:jc w:val="center"/>
              <w:rPr>
                <w:rFonts w:ascii="Montserrat" w:hAnsi="Montserrat" w:cs="Arial"/>
                <w:color w:val="000000"/>
                <w:sz w:val="16"/>
                <w:szCs w:val="16"/>
              </w:rPr>
            </w:pPr>
            <w:r>
              <w:rPr>
                <w:rFonts w:cs="Arial"/>
                <w:color w:val="000000"/>
                <w:sz w:val="14"/>
                <w:szCs w:val="14"/>
              </w:rPr>
              <w:t>24.52%</w:t>
            </w:r>
          </w:p>
        </w:tc>
      </w:tr>
      <w:tr w:rsidR="004F2480" w:rsidRPr="006A6B2E" w14:paraId="641EC0D8" w14:textId="77777777" w:rsidTr="009467DF">
        <w:trPr>
          <w:trHeight w:val="4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30830" w14:textId="26EE7F46" w:rsidR="004F2480" w:rsidRPr="008E7B93" w:rsidRDefault="004F2480" w:rsidP="004F2480">
            <w:pPr>
              <w:widowControl/>
              <w:spacing w:line="240" w:lineRule="auto"/>
              <w:jc w:val="right"/>
              <w:rPr>
                <w:rFonts w:ascii="Montserrat" w:eastAsia="Times New Roman" w:hAnsi="Montserrat" w:cs="Arial"/>
                <w:kern w:val="0"/>
                <w:sz w:val="16"/>
                <w:szCs w:val="16"/>
                <w:lang w:eastAsia="es-MX" w:bidi="ar-SA"/>
              </w:rPr>
            </w:pPr>
            <w:r w:rsidRPr="008E7B93">
              <w:rPr>
                <w:rFonts w:ascii="Montserrat" w:eastAsia="Times New Roman" w:hAnsi="Montserrat" w:cs="Arial"/>
                <w:kern w:val="0"/>
                <w:sz w:val="16"/>
                <w:szCs w:val="16"/>
                <w:lang w:eastAsia="es-MX" w:bidi="ar-SA"/>
              </w:rPr>
              <w:t xml:space="preserve">Suma </w:t>
            </w:r>
            <w:proofErr w:type="gramStart"/>
            <w:r w:rsidRPr="008E7B93">
              <w:rPr>
                <w:rFonts w:ascii="Montserrat" w:eastAsia="Times New Roman" w:hAnsi="Montserrat" w:cs="Arial"/>
                <w:kern w:val="0"/>
                <w:sz w:val="16"/>
                <w:szCs w:val="16"/>
                <w:lang w:eastAsia="es-MX" w:bidi="ar-SA"/>
              </w:rPr>
              <w:t>total.-</w:t>
            </w:r>
            <w:proofErr w:type="gramEnd"/>
          </w:p>
        </w:tc>
        <w:tc>
          <w:tcPr>
            <w:tcW w:w="284" w:type="dxa"/>
            <w:tcBorders>
              <w:top w:val="nil"/>
              <w:left w:val="nil"/>
              <w:bottom w:val="single" w:sz="4" w:space="0" w:color="auto"/>
              <w:right w:val="single" w:sz="4" w:space="0" w:color="auto"/>
            </w:tcBorders>
            <w:shd w:val="clear" w:color="auto" w:fill="auto"/>
            <w:noWrap/>
            <w:textDirection w:val="btLr"/>
            <w:vAlign w:val="bottom"/>
          </w:tcPr>
          <w:p w14:paraId="47CDE0C5" w14:textId="77777777" w:rsidR="004F2480" w:rsidRPr="008E7B93" w:rsidRDefault="004F2480" w:rsidP="004F2480">
            <w:pPr>
              <w:widowControl/>
              <w:spacing w:line="240" w:lineRule="auto"/>
              <w:jc w:val="right"/>
              <w:rPr>
                <w:rFonts w:ascii="Montserrat" w:eastAsia="Times New Roman" w:hAnsi="Montserrat" w:cs="Arial"/>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4034BC69" w14:textId="77777777" w:rsidR="004F2480" w:rsidRPr="008E7B93" w:rsidRDefault="004F2480" w:rsidP="004F2480">
            <w:pPr>
              <w:widowControl/>
              <w:spacing w:line="240" w:lineRule="auto"/>
              <w:jc w:val="right"/>
              <w:rPr>
                <w:rFonts w:ascii="Montserrat" w:eastAsia="Times New Roman" w:hAnsi="Montserrat" w:cs="Arial"/>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22CCFA0" w14:textId="77777777" w:rsidR="004F2480" w:rsidRPr="008E7B93" w:rsidRDefault="004F2480" w:rsidP="004F2480">
            <w:pPr>
              <w:widowControl/>
              <w:spacing w:line="240" w:lineRule="auto"/>
              <w:jc w:val="right"/>
              <w:rPr>
                <w:rFonts w:ascii="Montserrat" w:eastAsia="Times New Roman" w:hAnsi="Montserrat" w:cs="Arial"/>
                <w:kern w:val="0"/>
                <w:sz w:val="16"/>
                <w:szCs w:val="16"/>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11E7" w14:textId="54684ACD"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42,127,500.20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89B085" w14:textId="6F5BAD5B"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34,663,203.48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45C3D9" w14:textId="18568BEA"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2,800,000.00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77141B" w14:textId="4AD2BECF"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37,463,203.48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4B1318" w14:textId="16A44D7C"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20,312,134.34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285DE7" w14:textId="2503F571"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703,524.21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26262B30" w14:textId="26D56B34" w:rsidR="004F2480" w:rsidRPr="009467DF" w:rsidRDefault="004F2480" w:rsidP="004F2480">
            <w:pPr>
              <w:jc w:val="right"/>
              <w:rPr>
                <w:rFonts w:cs="Arial"/>
                <w:b/>
                <w:bCs/>
                <w:color w:val="000000"/>
                <w:sz w:val="14"/>
                <w:szCs w:val="14"/>
              </w:rPr>
            </w:pPr>
            <w:r>
              <w:rPr>
                <w:rFonts w:cs="Arial"/>
                <w:b/>
                <w:bCs/>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74D1F" w14:textId="5F12CDD8"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21,015,658.55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466ED0" w14:textId="2DEBB31A" w:rsidR="004F2480" w:rsidRPr="009467DF" w:rsidRDefault="004F2480" w:rsidP="004F2480">
            <w:pPr>
              <w:jc w:val="right"/>
              <w:rPr>
                <w:rFonts w:ascii="Montserrat" w:hAnsi="Montserrat" w:cs="Arial"/>
                <w:b/>
                <w:bCs/>
                <w:color w:val="000000"/>
                <w:sz w:val="16"/>
                <w:szCs w:val="16"/>
              </w:rPr>
            </w:pPr>
            <w:r>
              <w:rPr>
                <w:rFonts w:cs="Arial"/>
                <w:b/>
                <w:bCs/>
                <w:color w:val="000000"/>
                <w:sz w:val="14"/>
                <w:szCs w:val="14"/>
              </w:rPr>
              <w:t>16,447,544.93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5DF27" w14:textId="08004FC0" w:rsidR="004F2480" w:rsidRPr="009467DF" w:rsidRDefault="004F2480" w:rsidP="004F2480">
            <w:pPr>
              <w:jc w:val="center"/>
              <w:rPr>
                <w:rFonts w:ascii="Montserrat" w:hAnsi="Montserrat" w:cs="Arial"/>
                <w:b/>
                <w:bCs/>
                <w:color w:val="000000"/>
                <w:sz w:val="16"/>
                <w:szCs w:val="16"/>
              </w:rPr>
            </w:pPr>
            <w:r>
              <w:rPr>
                <w:rFonts w:cs="Arial"/>
                <w:b/>
                <w:bCs/>
                <w:color w:val="000000"/>
                <w:sz w:val="14"/>
                <w:szCs w:val="14"/>
              </w:rPr>
              <w:t>49.89%</w:t>
            </w:r>
          </w:p>
        </w:tc>
      </w:tr>
    </w:tbl>
    <w:p w14:paraId="65705022" w14:textId="77777777" w:rsidR="00213A35" w:rsidRDefault="00213A35" w:rsidP="00DB19F7">
      <w:pPr>
        <w:spacing w:line="276" w:lineRule="auto"/>
        <w:jc w:val="center"/>
        <w:rPr>
          <w:rFonts w:ascii="Montserrat" w:hAnsi="Montserrat"/>
          <w:b/>
          <w:bCs/>
          <w:sz w:val="22"/>
          <w:szCs w:val="22"/>
          <w:lang w:val="es-ES"/>
        </w:rPr>
      </w:pPr>
    </w:p>
    <w:p w14:paraId="3929ABC2" w14:textId="02B49978" w:rsidR="00DB19F7" w:rsidRPr="00ED51A1" w:rsidRDefault="00DB19F7" w:rsidP="00DB19F7">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0EAEF8E3" w14:textId="77777777" w:rsidR="00DB19F7" w:rsidRPr="00933CD7" w:rsidRDefault="00DB19F7" w:rsidP="00DB19F7">
      <w:pPr>
        <w:spacing w:line="276" w:lineRule="auto"/>
        <w:jc w:val="center"/>
        <w:rPr>
          <w:rFonts w:ascii="Montserrat" w:hAnsi="Montserrat"/>
          <w:sz w:val="22"/>
          <w:szCs w:val="22"/>
          <w:lang w:val="es-ES"/>
        </w:rPr>
      </w:pPr>
    </w:p>
    <w:p w14:paraId="698ED3E9" w14:textId="77777777" w:rsidR="00DB19F7" w:rsidRPr="00933CD7" w:rsidRDefault="00DB19F7" w:rsidP="00DB19F7">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4A1A10BB" w14:textId="508D4450" w:rsidR="00A12DB8" w:rsidRPr="006715FD" w:rsidRDefault="00DB19F7" w:rsidP="00213A35">
      <w:pPr>
        <w:spacing w:line="276" w:lineRule="auto"/>
        <w:jc w:val="center"/>
        <w:rPr>
          <w:rFonts w:ascii="Montserrat" w:hAnsi="Montserrat"/>
          <w:b/>
          <w:bCs/>
          <w:sz w:val="22"/>
          <w:szCs w:val="22"/>
          <w:lang w:val="es-ES"/>
        </w:rPr>
        <w:sectPr w:rsidR="00A12DB8" w:rsidRPr="006715FD" w:rsidSect="005E407C">
          <w:headerReference w:type="default" r:id="rId13"/>
          <w:footerReference w:type="default" r:id="rId14"/>
          <w:pgSz w:w="15840" w:h="12240" w:orient="landscape"/>
          <w:pgMar w:top="1418" w:right="1418" w:bottom="1418" w:left="1418" w:header="709" w:footer="709" w:gutter="0"/>
          <w:cols w:space="708"/>
          <w:docGrid w:linePitch="360"/>
        </w:sectPr>
      </w:pPr>
      <w:r w:rsidRPr="00ED51A1">
        <w:rPr>
          <w:rFonts w:ascii="Montserrat" w:hAnsi="Montserrat"/>
          <w:b/>
          <w:bCs/>
          <w:sz w:val="22"/>
          <w:szCs w:val="22"/>
          <w:lang w:val="es-ES"/>
        </w:rPr>
        <w:t>Directora de Administrac</w:t>
      </w:r>
      <w:r w:rsidR="006F5E50">
        <w:rPr>
          <w:rFonts w:ascii="Montserrat" w:hAnsi="Montserrat"/>
          <w:b/>
          <w:bCs/>
          <w:sz w:val="22"/>
          <w:szCs w:val="22"/>
          <w:lang w:val="es-ES"/>
        </w:rPr>
        <w:t>ió</w:t>
      </w:r>
      <w:r w:rsidR="00531660">
        <w:rPr>
          <w:rFonts w:ascii="Montserrat" w:hAnsi="Montserrat"/>
          <w:b/>
          <w:bCs/>
          <w:sz w:val="22"/>
          <w:szCs w:val="22"/>
          <w:lang w:val="es-ES"/>
        </w:rPr>
        <w:t>n</w:t>
      </w:r>
    </w:p>
    <w:p w14:paraId="17D46BC6" w14:textId="2B40411E" w:rsidR="00933CD7" w:rsidRPr="00933CD7" w:rsidRDefault="00933CD7" w:rsidP="006715FD">
      <w:pPr>
        <w:spacing w:line="276" w:lineRule="auto"/>
        <w:rPr>
          <w:rFonts w:ascii="Montserrat" w:hAnsi="Montserrat"/>
          <w:lang w:val="es-ES"/>
        </w:rPr>
      </w:pPr>
    </w:p>
    <w:sectPr w:rsidR="00933CD7" w:rsidRPr="00933CD7" w:rsidSect="005E407C">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04A" w14:textId="77777777" w:rsidR="003C0DAD" w:rsidRDefault="003C0DAD" w:rsidP="003647F4">
      <w:pPr>
        <w:spacing w:line="240" w:lineRule="auto"/>
      </w:pPr>
      <w:r>
        <w:separator/>
      </w:r>
    </w:p>
  </w:endnote>
  <w:endnote w:type="continuationSeparator" w:id="0">
    <w:p w14:paraId="1E30B176" w14:textId="77777777" w:rsidR="003C0DAD" w:rsidRDefault="003C0DAD"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06909"/>
      <w:docPartObj>
        <w:docPartGallery w:val="Page Numbers (Bottom of Page)"/>
        <w:docPartUnique/>
      </w:docPartObj>
    </w:sdtPr>
    <w:sdtEndPr>
      <w:rPr>
        <w:rFonts w:ascii="Montserrat" w:hAnsi="Montserrat"/>
        <w:sz w:val="22"/>
        <w:szCs w:val="22"/>
      </w:rPr>
    </w:sdtEndPr>
    <w:sdtContent>
      <w:p w14:paraId="4ED31491" w14:textId="77777777" w:rsidR="007B3CE9" w:rsidRDefault="007B3CE9">
        <w:pPr>
          <w:pStyle w:val="Piedepgina"/>
          <w:jc w:val="center"/>
        </w:pPr>
      </w:p>
      <w:p w14:paraId="72AFDB9C" w14:textId="48570E79" w:rsidR="004C082B" w:rsidRDefault="004C082B">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3FEFF4BE" w14:textId="43962901" w:rsidR="004C082B" w:rsidRPr="004C082B" w:rsidRDefault="00531660">
        <w:pPr>
          <w:pStyle w:val="Piedepgina"/>
          <w:jc w:val="center"/>
          <w:rPr>
            <w:rFonts w:ascii="Montserrat" w:hAnsi="Montserrat"/>
            <w:sz w:val="22"/>
            <w:szCs w:val="22"/>
          </w:rPr>
        </w:pPr>
      </w:p>
    </w:sdtContent>
  </w:sdt>
  <w:p w14:paraId="07D1F209" w14:textId="1B8E0AE6" w:rsidR="004C082B" w:rsidRDefault="004C082B">
    <w:pPr>
      <w:pStyle w:val="Piedepgina"/>
    </w:pPr>
  </w:p>
  <w:p w14:paraId="3344EA67" w14:textId="77777777" w:rsidR="007B3CE9" w:rsidRDefault="007B3C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5145"/>
      <w:docPartObj>
        <w:docPartGallery w:val="Page Numbers (Bottom of Page)"/>
        <w:docPartUnique/>
      </w:docPartObj>
    </w:sdtPr>
    <w:sdtEndPr>
      <w:rPr>
        <w:rFonts w:ascii="Montserrat" w:hAnsi="Montserrat"/>
        <w:sz w:val="22"/>
        <w:szCs w:val="22"/>
      </w:rPr>
    </w:sdtEndPr>
    <w:sdtContent>
      <w:p w14:paraId="031931C5" w14:textId="77777777" w:rsidR="00A12DB8" w:rsidRDefault="00A12DB8">
        <w:pPr>
          <w:pStyle w:val="Piedepgina"/>
          <w:jc w:val="center"/>
        </w:pPr>
      </w:p>
      <w:p w14:paraId="789700F2" w14:textId="77777777" w:rsidR="00A12DB8" w:rsidRDefault="00A12DB8">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540C2E77" w14:textId="77777777" w:rsidR="00A12DB8" w:rsidRPr="004C082B" w:rsidRDefault="00531660">
        <w:pPr>
          <w:pStyle w:val="Piedepgina"/>
          <w:jc w:val="center"/>
          <w:rPr>
            <w:rFonts w:ascii="Montserrat" w:hAnsi="Montserrat"/>
            <w:sz w:val="22"/>
            <w:szCs w:val="22"/>
          </w:rPr>
        </w:pPr>
      </w:p>
    </w:sdtContent>
  </w:sdt>
  <w:p w14:paraId="725F6105" w14:textId="77777777" w:rsidR="00A12DB8" w:rsidRDefault="00A12DB8">
    <w:pPr>
      <w:pStyle w:val="Piedepgina"/>
    </w:pPr>
  </w:p>
  <w:p w14:paraId="5019FC32" w14:textId="77777777" w:rsidR="00A12DB8" w:rsidRDefault="00A12D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69532"/>
      <w:docPartObj>
        <w:docPartGallery w:val="Page Numbers (Bottom of Page)"/>
        <w:docPartUnique/>
      </w:docPartObj>
    </w:sdtPr>
    <w:sdtEndPr>
      <w:rPr>
        <w:rFonts w:ascii="Montserrat" w:hAnsi="Montserrat"/>
        <w:sz w:val="22"/>
        <w:szCs w:val="22"/>
      </w:rPr>
    </w:sdtEndPr>
    <w:sdtContent>
      <w:p w14:paraId="29B00B01" w14:textId="77777777" w:rsidR="00A12DB8" w:rsidRDefault="00A12DB8">
        <w:pPr>
          <w:pStyle w:val="Piedepgina"/>
          <w:jc w:val="center"/>
        </w:pPr>
      </w:p>
      <w:p w14:paraId="61A2E8B9" w14:textId="77777777" w:rsidR="00A12DB8" w:rsidRDefault="00A12DB8">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41C6E65C" w14:textId="77777777" w:rsidR="00A12DB8" w:rsidRPr="004C082B" w:rsidRDefault="00531660">
        <w:pPr>
          <w:pStyle w:val="Piedepgina"/>
          <w:jc w:val="center"/>
          <w:rPr>
            <w:rFonts w:ascii="Montserrat" w:hAnsi="Montserrat"/>
            <w:sz w:val="22"/>
            <w:szCs w:val="22"/>
          </w:rPr>
        </w:pPr>
      </w:p>
    </w:sdtContent>
  </w:sdt>
  <w:p w14:paraId="06803982" w14:textId="77777777" w:rsidR="00A12DB8" w:rsidRDefault="00A12DB8">
    <w:pPr>
      <w:pStyle w:val="Piedepgina"/>
    </w:pPr>
  </w:p>
  <w:p w14:paraId="002ADACA" w14:textId="77777777" w:rsidR="00A12DB8" w:rsidRDefault="00A12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B603" w14:textId="77777777" w:rsidR="003C0DAD" w:rsidRDefault="003C0DAD" w:rsidP="003647F4">
      <w:pPr>
        <w:spacing w:line="240" w:lineRule="auto"/>
      </w:pPr>
      <w:r>
        <w:separator/>
      </w:r>
    </w:p>
  </w:footnote>
  <w:footnote w:type="continuationSeparator" w:id="0">
    <w:p w14:paraId="21FC1F4D" w14:textId="77777777" w:rsidR="003C0DAD" w:rsidRDefault="003C0DAD"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08AF" w14:textId="6732EC89" w:rsidR="004C082B" w:rsidRDefault="007B3CE9"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bookmarkStart w:id="1" w:name="_Hlk63235019"/>
    <w:r>
      <w:rPr>
        <w:rFonts w:ascii="Montserrat" w:eastAsia="Calibri" w:hAnsi="Montserrat" w:cs="Times New Roman"/>
        <w:b/>
        <w:bCs/>
        <w:noProof/>
        <w:kern w:val="0"/>
        <w:sz w:val="22"/>
        <w:szCs w:val="22"/>
        <w:lang w:eastAsia="en-US" w:bidi="ar-SA"/>
      </w:rPr>
      <w:drawing>
        <wp:anchor distT="0" distB="0" distL="114300" distR="114300" simplePos="0" relativeHeight="251678720" behindDoc="0" locked="0" layoutInCell="1" allowOverlap="1" wp14:anchorId="617DC801" wp14:editId="741B75BD">
          <wp:simplePos x="0" y="0"/>
          <wp:positionH relativeFrom="column">
            <wp:posOffset>184785</wp:posOffset>
          </wp:positionH>
          <wp:positionV relativeFrom="paragraph">
            <wp:posOffset>-50165</wp:posOffset>
          </wp:positionV>
          <wp:extent cx="5822315" cy="104838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8385"/>
                  </a:xfrm>
                  <a:prstGeom prst="rect">
                    <a:avLst/>
                  </a:prstGeom>
                  <a:noFill/>
                </pic:spPr>
              </pic:pic>
            </a:graphicData>
          </a:graphic>
          <wp14:sizeRelH relativeFrom="page">
            <wp14:pctWidth>0</wp14:pctWidth>
          </wp14:sizeRelH>
          <wp14:sizeRelV relativeFrom="page">
            <wp14:pctHeight>0</wp14:pctHeight>
          </wp14:sizeRelV>
        </wp:anchor>
      </w:drawing>
    </w:r>
  </w:p>
  <w:p w14:paraId="73C84585" w14:textId="207C9A29" w:rsidR="004C082B" w:rsidRDefault="004C082B"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p>
  <w:p w14:paraId="188741F6" w14:textId="77777777" w:rsidR="007B3CE9" w:rsidRDefault="007B3CE9"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p>
  <w:p w14:paraId="122F911E" w14:textId="55B8404A" w:rsidR="00557DA4" w:rsidRPr="0036241C" w:rsidRDefault="00C64B7F"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noProof/>
        <w:kern w:val="0"/>
        <w:sz w:val="22"/>
        <w:szCs w:val="22"/>
        <w:lang w:eastAsia="es-MX" w:bidi="ar-SA"/>
      </w:rPr>
      <w:drawing>
        <wp:anchor distT="0" distB="0" distL="114300" distR="114300" simplePos="0" relativeHeight="251667456" behindDoc="0" locked="0" layoutInCell="1" allowOverlap="1" wp14:anchorId="70BB4C45" wp14:editId="6CA1B54B">
          <wp:simplePos x="0" y="0"/>
          <wp:positionH relativeFrom="column">
            <wp:posOffset>7766685</wp:posOffset>
          </wp:positionH>
          <wp:positionV relativeFrom="paragraph">
            <wp:posOffset>-159385</wp:posOffset>
          </wp:positionV>
          <wp:extent cx="981075" cy="102347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23479"/>
                  </a:xfrm>
                  <a:prstGeom prst="rect">
                    <a:avLst/>
                  </a:prstGeom>
                  <a:noFill/>
                </pic:spPr>
              </pic:pic>
            </a:graphicData>
          </a:graphic>
          <wp14:sizeRelH relativeFrom="page">
            <wp14:pctWidth>0</wp14:pctWidth>
          </wp14:sizeRelH>
          <wp14:sizeRelV relativeFrom="page">
            <wp14:pctHeight>0</wp14:pctHeight>
          </wp14:sizeRelV>
        </wp:anchor>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45B4" w14:textId="7CE6A741" w:rsidR="00573716" w:rsidRDefault="00573716" w:rsidP="004C1C27">
    <w:pPr>
      <w:pStyle w:val="Encabezado"/>
      <w:jc w:val="center"/>
    </w:pPr>
    <w:r>
      <w:rPr>
        <w:noProof/>
      </w:rPr>
      <w:drawing>
        <wp:anchor distT="0" distB="0" distL="114300" distR="114300" simplePos="0" relativeHeight="251679744" behindDoc="0" locked="0" layoutInCell="1" allowOverlap="1" wp14:anchorId="002CEFF4" wp14:editId="50422E38">
          <wp:simplePos x="0" y="0"/>
          <wp:positionH relativeFrom="column">
            <wp:posOffset>110126</wp:posOffset>
          </wp:positionH>
          <wp:positionV relativeFrom="paragraph">
            <wp:posOffset>-186607</wp:posOffset>
          </wp:positionV>
          <wp:extent cx="5597718" cy="1007943"/>
          <wp:effectExtent l="0" t="0" r="317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7718" cy="1007943"/>
                  </a:xfrm>
                  <a:prstGeom prst="rect">
                    <a:avLst/>
                  </a:prstGeom>
                  <a:noFill/>
                </pic:spPr>
              </pic:pic>
            </a:graphicData>
          </a:graphic>
          <wp14:sizeRelH relativeFrom="page">
            <wp14:pctWidth>0</wp14:pctWidth>
          </wp14:sizeRelH>
          <wp14:sizeRelV relativeFrom="page">
            <wp14:pctHeight>0</wp14:pctHeight>
          </wp14:sizeRelV>
        </wp:anchor>
      </w:drawing>
    </w:r>
  </w:p>
  <w:p w14:paraId="6AA86F7C" w14:textId="7D8FC787" w:rsidR="00573716" w:rsidRDefault="00573716" w:rsidP="004C1C27">
    <w:pPr>
      <w:pStyle w:val="Encabezado"/>
      <w:jc w:val="center"/>
    </w:pPr>
  </w:p>
  <w:p w14:paraId="0B843798" w14:textId="77777777" w:rsidR="00573716" w:rsidRDefault="00573716" w:rsidP="004C1C27">
    <w:pPr>
      <w:pStyle w:val="Encabezado"/>
      <w:jc w:val="center"/>
    </w:pPr>
  </w:p>
  <w:p w14:paraId="6C2F1838" w14:textId="77777777" w:rsidR="00573716" w:rsidRDefault="00573716" w:rsidP="004C1C27">
    <w:pPr>
      <w:pStyle w:val="Encabezado"/>
      <w:jc w:val="center"/>
    </w:pPr>
  </w:p>
  <w:p w14:paraId="70549C18" w14:textId="65B4170E" w:rsidR="00557DA4" w:rsidRDefault="00557DA4" w:rsidP="004C1C27">
    <w:pPr>
      <w:pStyle w:val="Encabezado"/>
      <w:jc w:val="center"/>
    </w:pPr>
  </w:p>
  <w:p w14:paraId="48E5563E" w14:textId="77777777" w:rsidR="00573716" w:rsidRDefault="00573716" w:rsidP="004C1C2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09FA" w14:textId="42AEB46B" w:rsidR="00557DA4" w:rsidRPr="00D741D3" w:rsidRDefault="008F433E" w:rsidP="00D741D3">
    <w:pPr>
      <w:widowControl/>
      <w:spacing w:line="276" w:lineRule="auto"/>
      <w:ind w:left="3261" w:right="4217"/>
      <w:jc w:val="left"/>
      <w:rPr>
        <w:rFonts w:ascii="Montserrat" w:eastAsia="Calibri" w:hAnsi="Montserrat" w:cs="Times New Roman"/>
        <w:b/>
        <w:bCs/>
        <w:kern w:val="0"/>
        <w:sz w:val="22"/>
        <w:szCs w:val="22"/>
        <w:lang w:eastAsia="en-US" w:bidi="ar-SA"/>
      </w:rPr>
    </w:pPr>
    <w:bookmarkStart w:id="3" w:name="_Hlk53674418"/>
    <w:r w:rsidRPr="00D741D3">
      <w:rPr>
        <w:rFonts w:ascii="Montserrat" w:eastAsia="Calibri" w:hAnsi="Montserrat" w:cs="Times New Roman"/>
        <w:b/>
        <w:bCs/>
        <w:noProof/>
        <w:kern w:val="0"/>
        <w:sz w:val="22"/>
        <w:szCs w:val="22"/>
        <w:lang w:eastAsia="es-MX" w:bidi="ar-SA"/>
      </w:rPr>
      <w:drawing>
        <wp:anchor distT="0" distB="0" distL="114300" distR="114300" simplePos="0" relativeHeight="251672576" behindDoc="0" locked="0" layoutInCell="1" allowOverlap="1" wp14:anchorId="1ED5AC0C" wp14:editId="10380A29">
          <wp:simplePos x="0" y="0"/>
          <wp:positionH relativeFrom="column">
            <wp:posOffset>5524224</wp:posOffset>
          </wp:positionH>
          <wp:positionV relativeFrom="paragraph">
            <wp:posOffset>42766</wp:posOffset>
          </wp:positionV>
          <wp:extent cx="1892916" cy="567774"/>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82" cy="568514"/>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eastAsia="Calibri" w:hAnsi="Montserrat" w:cs="Times New Roman"/>
        <w:b/>
        <w:bCs/>
        <w:noProof/>
        <w:kern w:val="0"/>
        <w:sz w:val="22"/>
        <w:szCs w:val="22"/>
        <w:lang w:eastAsia="en-US" w:bidi="ar-SA"/>
      </w:rPr>
      <w:drawing>
        <wp:anchor distT="0" distB="0" distL="114300" distR="114300" simplePos="0" relativeHeight="251681792" behindDoc="0" locked="0" layoutInCell="1" allowOverlap="1" wp14:anchorId="61D53887" wp14:editId="2B47AA51">
          <wp:simplePos x="0" y="0"/>
          <wp:positionH relativeFrom="column">
            <wp:posOffset>7671076</wp:posOffset>
          </wp:positionH>
          <wp:positionV relativeFrom="paragraph">
            <wp:posOffset>101925</wp:posOffset>
          </wp:positionV>
          <wp:extent cx="1009816" cy="507752"/>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574" cy="514167"/>
                  </a:xfrm>
                  <a:prstGeom prst="rect">
                    <a:avLst/>
                  </a:prstGeom>
                  <a:noFill/>
                </pic:spPr>
              </pic:pic>
            </a:graphicData>
          </a:graphic>
          <wp14:sizeRelH relativeFrom="page">
            <wp14:pctWidth>0</wp14:pctWidth>
          </wp14:sizeRelH>
          <wp14:sizeRelV relativeFrom="page">
            <wp14:pctHeight>0</wp14:pctHeight>
          </wp14:sizeRelV>
        </wp:anchor>
      </w:drawing>
    </w:r>
    <w:r w:rsidR="00AD3F4E">
      <w:rPr>
        <w:rFonts w:ascii="Montserrat" w:eastAsia="Calibri" w:hAnsi="Montserrat" w:cs="Times New Roman"/>
        <w:b/>
        <w:bCs/>
        <w:noProof/>
        <w:kern w:val="0"/>
        <w:sz w:val="22"/>
        <w:szCs w:val="22"/>
        <w:lang w:eastAsia="en-US" w:bidi="ar-SA"/>
      </w:rPr>
      <w:drawing>
        <wp:anchor distT="0" distB="0" distL="114300" distR="114300" simplePos="0" relativeHeight="251680768" behindDoc="0" locked="0" layoutInCell="1" allowOverlap="1" wp14:anchorId="421FCA5D" wp14:editId="07C86BC1">
          <wp:simplePos x="0" y="0"/>
          <wp:positionH relativeFrom="column">
            <wp:posOffset>483097</wp:posOffset>
          </wp:positionH>
          <wp:positionV relativeFrom="paragraph">
            <wp:posOffset>44848</wp:posOffset>
          </wp:positionV>
          <wp:extent cx="1248493" cy="694844"/>
          <wp:effectExtent l="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082" cy="696841"/>
                  </a:xfrm>
                  <a:prstGeom prst="rect">
                    <a:avLst/>
                  </a:prstGeom>
                  <a:noFill/>
                </pic:spPr>
              </pic:pic>
            </a:graphicData>
          </a:graphic>
          <wp14:sizeRelH relativeFrom="page">
            <wp14:pctWidth>0</wp14:pctWidth>
          </wp14:sizeRelH>
          <wp14:sizeRelV relativeFrom="page">
            <wp14:pctHeight>0</wp14:pctHeight>
          </wp14:sizeRelV>
        </wp:anchor>
      </w:drawing>
    </w:r>
    <w:r w:rsidR="00557DA4" w:rsidRPr="00D741D3">
      <w:rPr>
        <w:rFonts w:ascii="Montserrat" w:eastAsia="Calibri" w:hAnsi="Montserrat" w:cs="Times New Roman"/>
        <w:b/>
        <w:bCs/>
        <w:kern w:val="0"/>
        <w:sz w:val="22"/>
        <w:szCs w:val="22"/>
        <w:lang w:eastAsia="en-US" w:bidi="ar-SA"/>
      </w:rPr>
      <w:t>Comité de Control y Desempeño Institucional</w:t>
    </w:r>
  </w:p>
  <w:p w14:paraId="417A7B23" w14:textId="448FCF94" w:rsidR="00557DA4" w:rsidRPr="00D741D3" w:rsidRDefault="00557DA4" w:rsidP="00D741D3">
    <w:pPr>
      <w:widowControl/>
      <w:spacing w:line="276" w:lineRule="auto"/>
      <w:ind w:left="3261" w:right="4217"/>
      <w:jc w:val="center"/>
      <w:rPr>
        <w:rFonts w:ascii="Montserrat" w:eastAsia="Calibri" w:hAnsi="Montserrat" w:cs="Times New Roman"/>
        <w:b/>
        <w:bCs/>
        <w:kern w:val="0"/>
        <w:sz w:val="22"/>
        <w:szCs w:val="22"/>
        <w:lang w:eastAsia="en-US" w:bidi="ar-SA"/>
      </w:rPr>
    </w:pPr>
    <w:bookmarkStart w:id="4" w:name="_Hlk63771537"/>
    <w:bookmarkEnd w:id="4"/>
    <w:r w:rsidRPr="00D741D3">
      <w:rPr>
        <w:rFonts w:ascii="Montserrat" w:eastAsia="Calibri" w:hAnsi="Montserrat" w:cs="Times New Roman"/>
        <w:b/>
        <w:bCs/>
        <w:kern w:val="0"/>
        <w:sz w:val="22"/>
        <w:szCs w:val="22"/>
        <w:lang w:eastAsia="en-US" w:bidi="ar-SA"/>
      </w:rPr>
      <w:t>El Colegio de la Frontera Sur</w:t>
    </w:r>
    <w:bookmarkStart w:id="5" w:name="_Hlk61869062"/>
    <w:bookmarkEnd w:id="5"/>
  </w:p>
  <w:p w14:paraId="12D2B3DA" w14:textId="1A29299B" w:rsidR="00557DA4" w:rsidRPr="00D741D3" w:rsidRDefault="002D6E5A" w:rsidP="00D741D3">
    <w:pPr>
      <w:widowControl/>
      <w:spacing w:after="160" w:line="259" w:lineRule="auto"/>
      <w:ind w:left="3261" w:right="4217"/>
      <w:jc w:val="center"/>
      <w:rPr>
        <w:rFonts w:ascii="Montserrat" w:eastAsia="Calibri" w:hAnsi="Montserrat" w:cs="Times New Roman"/>
        <w:b/>
        <w:bCs/>
        <w:kern w:val="0"/>
        <w:sz w:val="22"/>
        <w:szCs w:val="22"/>
        <w:lang w:eastAsia="en-US" w:bidi="ar-SA"/>
      </w:rPr>
    </w:pPr>
    <w:r>
      <w:rPr>
        <w:rFonts w:ascii="Montserrat" w:eastAsia="Calibri" w:hAnsi="Montserrat" w:cs="Times New Roman"/>
        <w:b/>
        <w:bCs/>
        <w:kern w:val="0"/>
        <w:sz w:val="22"/>
        <w:szCs w:val="22"/>
        <w:lang w:eastAsia="en-US" w:bidi="ar-SA"/>
      </w:rPr>
      <w:t>Segunda</w:t>
    </w:r>
    <w:r w:rsidR="00557DA4">
      <w:rPr>
        <w:rFonts w:ascii="Montserrat" w:eastAsia="Calibri" w:hAnsi="Montserrat" w:cs="Times New Roman"/>
        <w:b/>
        <w:bCs/>
        <w:kern w:val="0"/>
        <w:sz w:val="22"/>
        <w:szCs w:val="22"/>
        <w:lang w:eastAsia="en-US" w:bidi="ar-SA"/>
      </w:rPr>
      <w:t xml:space="preserve"> </w:t>
    </w:r>
    <w:r w:rsidR="00557DA4" w:rsidRPr="00D741D3">
      <w:rPr>
        <w:rFonts w:ascii="Montserrat" w:eastAsia="Calibri" w:hAnsi="Montserrat" w:cs="Times New Roman"/>
        <w:b/>
        <w:bCs/>
        <w:kern w:val="0"/>
        <w:sz w:val="22"/>
        <w:szCs w:val="22"/>
        <w:lang w:eastAsia="en-US" w:bidi="ar-SA"/>
      </w:rPr>
      <w:t>Sesión Ordinaria 202</w:t>
    </w:r>
    <w:r w:rsidR="008F433E">
      <w:rPr>
        <w:rFonts w:ascii="Montserrat" w:eastAsia="Calibri" w:hAnsi="Montserrat" w:cs="Times New Roman"/>
        <w:b/>
        <w:bCs/>
        <w:kern w:val="0"/>
        <w:sz w:val="22"/>
        <w:szCs w:val="22"/>
        <w:lang w:eastAsia="en-US" w:bidi="ar-SA"/>
      </w:rPr>
      <w:t>2</w:t>
    </w:r>
  </w:p>
  <w:bookmarkEnd w:id="3"/>
  <w:p w14:paraId="56730F50" w14:textId="3D90A56E" w:rsidR="00557DA4" w:rsidRDefault="00557DA4" w:rsidP="00A13FFF">
    <w:pPr>
      <w:pStyle w:val="Encabezado"/>
      <w:jc w:val="center"/>
      <w:rPr>
        <w:noProof/>
        <w:lang w:eastAsia="es-MX" w:bidi="ar-SA"/>
      </w:rPr>
    </w:pPr>
  </w:p>
  <w:p w14:paraId="409E1A60" w14:textId="77777777" w:rsidR="00557DA4" w:rsidRDefault="00557DA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23" w14:textId="4E30FADE" w:rsidR="00557DA4" w:rsidRDefault="00557DA4">
    <w:pPr>
      <w:pStyle w:val="Encabezado"/>
    </w:pPr>
  </w:p>
  <w:p w14:paraId="10266902" w14:textId="5E229EF8" w:rsidR="00557DA4" w:rsidRDefault="00557DA4">
    <w:pPr>
      <w:pStyle w:val="Encabezado"/>
    </w:pPr>
  </w:p>
  <w:p w14:paraId="2C97207C" w14:textId="77777777" w:rsidR="00557DA4" w:rsidRDefault="00557DA4">
    <w:pPr>
      <w:pStyle w:val="Encabezado"/>
    </w:pPr>
  </w:p>
  <w:p w14:paraId="3CC5F5B6" w14:textId="46CF1763" w:rsidR="00557DA4" w:rsidRDefault="00557DA4">
    <w:pPr>
      <w:pStyle w:val="Encabezado"/>
    </w:pPr>
  </w:p>
  <w:p w14:paraId="11C10C02" w14:textId="77777777" w:rsidR="00557DA4" w:rsidRDefault="00557DA4">
    <w:pPr>
      <w:pStyle w:val="Encabezado"/>
    </w:pPr>
  </w:p>
  <w:p w14:paraId="059D032E" w14:textId="77777777" w:rsidR="00557DA4" w:rsidRDefault="00557D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0E40BB"/>
    <w:multiLevelType w:val="hybridMultilevel"/>
    <w:tmpl w:val="020E262C"/>
    <w:lvl w:ilvl="0" w:tplc="D0F4B6CC">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7"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65050290">
    <w:abstractNumId w:val="7"/>
  </w:num>
  <w:num w:numId="2" w16cid:durableId="726731547">
    <w:abstractNumId w:val="36"/>
  </w:num>
  <w:num w:numId="3" w16cid:durableId="696465807">
    <w:abstractNumId w:val="30"/>
  </w:num>
  <w:num w:numId="4" w16cid:durableId="226914242">
    <w:abstractNumId w:val="9"/>
  </w:num>
  <w:num w:numId="5" w16cid:durableId="1068262091">
    <w:abstractNumId w:val="23"/>
  </w:num>
  <w:num w:numId="6" w16cid:durableId="1553535955">
    <w:abstractNumId w:val="10"/>
  </w:num>
  <w:num w:numId="7" w16cid:durableId="2055810986">
    <w:abstractNumId w:val="13"/>
  </w:num>
  <w:num w:numId="8" w16cid:durableId="2091535283">
    <w:abstractNumId w:val="26"/>
  </w:num>
  <w:num w:numId="9" w16cid:durableId="2032756685">
    <w:abstractNumId w:val="18"/>
  </w:num>
  <w:num w:numId="10" w16cid:durableId="837228129">
    <w:abstractNumId w:val="24"/>
  </w:num>
  <w:num w:numId="11" w16cid:durableId="955066474">
    <w:abstractNumId w:val="28"/>
  </w:num>
  <w:num w:numId="12" w16cid:durableId="446235783">
    <w:abstractNumId w:val="12"/>
  </w:num>
  <w:num w:numId="13" w16cid:durableId="1963535350">
    <w:abstractNumId w:val="5"/>
  </w:num>
  <w:num w:numId="14" w16cid:durableId="1923250002">
    <w:abstractNumId w:val="6"/>
  </w:num>
  <w:num w:numId="15" w16cid:durableId="1381437182">
    <w:abstractNumId w:val="25"/>
  </w:num>
  <w:num w:numId="16" w16cid:durableId="1495876457">
    <w:abstractNumId w:val="19"/>
  </w:num>
  <w:num w:numId="17" w16cid:durableId="993801244">
    <w:abstractNumId w:val="22"/>
  </w:num>
  <w:num w:numId="18" w16cid:durableId="506022874">
    <w:abstractNumId w:val="14"/>
  </w:num>
  <w:num w:numId="19" w16cid:durableId="1480615101">
    <w:abstractNumId w:val="11"/>
  </w:num>
  <w:num w:numId="20" w16cid:durableId="1709798931">
    <w:abstractNumId w:val="4"/>
  </w:num>
  <w:num w:numId="21" w16cid:durableId="989014273">
    <w:abstractNumId w:val="29"/>
  </w:num>
  <w:num w:numId="22" w16cid:durableId="1555042775">
    <w:abstractNumId w:val="35"/>
  </w:num>
  <w:num w:numId="23" w16cid:durableId="1326402126">
    <w:abstractNumId w:val="16"/>
  </w:num>
  <w:num w:numId="24" w16cid:durableId="1935626870">
    <w:abstractNumId w:val="2"/>
  </w:num>
  <w:num w:numId="25" w16cid:durableId="1944800263">
    <w:abstractNumId w:val="17"/>
  </w:num>
  <w:num w:numId="26" w16cid:durableId="1479415836">
    <w:abstractNumId w:val="32"/>
  </w:num>
  <w:num w:numId="27" w16cid:durableId="661934071">
    <w:abstractNumId w:val="31"/>
  </w:num>
  <w:num w:numId="28" w16cid:durableId="1658611705">
    <w:abstractNumId w:val="33"/>
  </w:num>
  <w:num w:numId="29" w16cid:durableId="1933314492">
    <w:abstractNumId w:val="0"/>
  </w:num>
  <w:num w:numId="30" w16cid:durableId="1761953128">
    <w:abstractNumId w:val="34"/>
  </w:num>
  <w:num w:numId="31" w16cid:durableId="730808940">
    <w:abstractNumId w:val="27"/>
  </w:num>
  <w:num w:numId="32" w16cid:durableId="2086608556">
    <w:abstractNumId w:val="3"/>
  </w:num>
  <w:num w:numId="33" w16cid:durableId="1390492532">
    <w:abstractNumId w:val="8"/>
  </w:num>
  <w:num w:numId="34" w16cid:durableId="328409863">
    <w:abstractNumId w:val="1"/>
  </w:num>
  <w:num w:numId="35" w16cid:durableId="613829611">
    <w:abstractNumId w:val="21"/>
  </w:num>
  <w:num w:numId="36" w16cid:durableId="461773087">
    <w:abstractNumId w:val="20"/>
  </w:num>
  <w:num w:numId="37" w16cid:durableId="1618683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1"/>
    <w:rsid w:val="0000046D"/>
    <w:rsid w:val="000018C9"/>
    <w:rsid w:val="00002018"/>
    <w:rsid w:val="000024FF"/>
    <w:rsid w:val="000026BA"/>
    <w:rsid w:val="0000351C"/>
    <w:rsid w:val="000039C4"/>
    <w:rsid w:val="00003D1D"/>
    <w:rsid w:val="00004052"/>
    <w:rsid w:val="0000426D"/>
    <w:rsid w:val="000049E8"/>
    <w:rsid w:val="00004FA9"/>
    <w:rsid w:val="00005F51"/>
    <w:rsid w:val="00007A56"/>
    <w:rsid w:val="0001205C"/>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47C7F"/>
    <w:rsid w:val="0005059D"/>
    <w:rsid w:val="000507D1"/>
    <w:rsid w:val="00050F32"/>
    <w:rsid w:val="00053825"/>
    <w:rsid w:val="00055DC9"/>
    <w:rsid w:val="00061A0F"/>
    <w:rsid w:val="00062CB3"/>
    <w:rsid w:val="00064DED"/>
    <w:rsid w:val="00064FF4"/>
    <w:rsid w:val="00066CE3"/>
    <w:rsid w:val="00070F22"/>
    <w:rsid w:val="0007164E"/>
    <w:rsid w:val="0007215E"/>
    <w:rsid w:val="000734E7"/>
    <w:rsid w:val="00073BAF"/>
    <w:rsid w:val="00073CCC"/>
    <w:rsid w:val="00075208"/>
    <w:rsid w:val="00075F9D"/>
    <w:rsid w:val="00076809"/>
    <w:rsid w:val="000771D1"/>
    <w:rsid w:val="00080600"/>
    <w:rsid w:val="00081D93"/>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3915"/>
    <w:rsid w:val="000B555D"/>
    <w:rsid w:val="000B798E"/>
    <w:rsid w:val="000C04FF"/>
    <w:rsid w:val="000C2F93"/>
    <w:rsid w:val="000C38CD"/>
    <w:rsid w:val="000C5050"/>
    <w:rsid w:val="000C6F56"/>
    <w:rsid w:val="000C7931"/>
    <w:rsid w:val="000D1EE3"/>
    <w:rsid w:val="000D316A"/>
    <w:rsid w:val="000D3425"/>
    <w:rsid w:val="000D388E"/>
    <w:rsid w:val="000D3F5D"/>
    <w:rsid w:val="000D439B"/>
    <w:rsid w:val="000D5633"/>
    <w:rsid w:val="000D5B2C"/>
    <w:rsid w:val="000D751D"/>
    <w:rsid w:val="000D77E7"/>
    <w:rsid w:val="000E160A"/>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16DC"/>
    <w:rsid w:val="00111E09"/>
    <w:rsid w:val="00112CF3"/>
    <w:rsid w:val="001160EC"/>
    <w:rsid w:val="0011785C"/>
    <w:rsid w:val="0012157E"/>
    <w:rsid w:val="00122CE1"/>
    <w:rsid w:val="001256D1"/>
    <w:rsid w:val="00125E84"/>
    <w:rsid w:val="00125F1C"/>
    <w:rsid w:val="0012687C"/>
    <w:rsid w:val="001324DF"/>
    <w:rsid w:val="001329F6"/>
    <w:rsid w:val="00133069"/>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6AF1"/>
    <w:rsid w:val="0017756D"/>
    <w:rsid w:val="00180C1D"/>
    <w:rsid w:val="00180F39"/>
    <w:rsid w:val="00183DFE"/>
    <w:rsid w:val="00192141"/>
    <w:rsid w:val="00193E9A"/>
    <w:rsid w:val="0019481E"/>
    <w:rsid w:val="001948D1"/>
    <w:rsid w:val="0019491F"/>
    <w:rsid w:val="00194B5B"/>
    <w:rsid w:val="001954BA"/>
    <w:rsid w:val="0019611E"/>
    <w:rsid w:val="00197C7E"/>
    <w:rsid w:val="001A35E1"/>
    <w:rsid w:val="001A4EF2"/>
    <w:rsid w:val="001A56E3"/>
    <w:rsid w:val="001A5E64"/>
    <w:rsid w:val="001A65E8"/>
    <w:rsid w:val="001A6F46"/>
    <w:rsid w:val="001A7425"/>
    <w:rsid w:val="001B0F7C"/>
    <w:rsid w:val="001B2CBB"/>
    <w:rsid w:val="001B796C"/>
    <w:rsid w:val="001C01D9"/>
    <w:rsid w:val="001C1BDA"/>
    <w:rsid w:val="001C2532"/>
    <w:rsid w:val="001D06BE"/>
    <w:rsid w:val="001D07FF"/>
    <w:rsid w:val="001D0D7E"/>
    <w:rsid w:val="001D4D2F"/>
    <w:rsid w:val="001D547E"/>
    <w:rsid w:val="001D5D14"/>
    <w:rsid w:val="001D6021"/>
    <w:rsid w:val="001E1C33"/>
    <w:rsid w:val="001E25B5"/>
    <w:rsid w:val="001E4F61"/>
    <w:rsid w:val="001E6862"/>
    <w:rsid w:val="001E6DDB"/>
    <w:rsid w:val="001F156D"/>
    <w:rsid w:val="001F2080"/>
    <w:rsid w:val="001F35DF"/>
    <w:rsid w:val="001F6135"/>
    <w:rsid w:val="001F746D"/>
    <w:rsid w:val="001F7685"/>
    <w:rsid w:val="00200089"/>
    <w:rsid w:val="00200162"/>
    <w:rsid w:val="00203450"/>
    <w:rsid w:val="00203482"/>
    <w:rsid w:val="002042D7"/>
    <w:rsid w:val="002046E5"/>
    <w:rsid w:val="00205B4F"/>
    <w:rsid w:val="00206179"/>
    <w:rsid w:val="00207E6B"/>
    <w:rsid w:val="0021047D"/>
    <w:rsid w:val="00210833"/>
    <w:rsid w:val="002115B8"/>
    <w:rsid w:val="00211AF9"/>
    <w:rsid w:val="00213A35"/>
    <w:rsid w:val="00214603"/>
    <w:rsid w:val="00215033"/>
    <w:rsid w:val="00216142"/>
    <w:rsid w:val="002166DC"/>
    <w:rsid w:val="00216DDD"/>
    <w:rsid w:val="00217020"/>
    <w:rsid w:val="002216BE"/>
    <w:rsid w:val="002217A2"/>
    <w:rsid w:val="002232E0"/>
    <w:rsid w:val="0022551E"/>
    <w:rsid w:val="00226C8F"/>
    <w:rsid w:val="0023302B"/>
    <w:rsid w:val="002355E0"/>
    <w:rsid w:val="002367DF"/>
    <w:rsid w:val="0023725C"/>
    <w:rsid w:val="002413C6"/>
    <w:rsid w:val="00241648"/>
    <w:rsid w:val="00242B7C"/>
    <w:rsid w:val="00246712"/>
    <w:rsid w:val="00251FB1"/>
    <w:rsid w:val="002543EE"/>
    <w:rsid w:val="00254522"/>
    <w:rsid w:val="00255849"/>
    <w:rsid w:val="002577A6"/>
    <w:rsid w:val="00260004"/>
    <w:rsid w:val="00261300"/>
    <w:rsid w:val="002633E4"/>
    <w:rsid w:val="002636F3"/>
    <w:rsid w:val="00265F7F"/>
    <w:rsid w:val="002704C5"/>
    <w:rsid w:val="00272DE1"/>
    <w:rsid w:val="002739F2"/>
    <w:rsid w:val="002741A8"/>
    <w:rsid w:val="002753D3"/>
    <w:rsid w:val="00275F01"/>
    <w:rsid w:val="0028032A"/>
    <w:rsid w:val="00280351"/>
    <w:rsid w:val="002821F6"/>
    <w:rsid w:val="00282B9A"/>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24B"/>
    <w:rsid w:val="002B098B"/>
    <w:rsid w:val="002B3AF0"/>
    <w:rsid w:val="002B3EA0"/>
    <w:rsid w:val="002B428A"/>
    <w:rsid w:val="002B4363"/>
    <w:rsid w:val="002B5FF7"/>
    <w:rsid w:val="002B773B"/>
    <w:rsid w:val="002C02C5"/>
    <w:rsid w:val="002C0C71"/>
    <w:rsid w:val="002C3D57"/>
    <w:rsid w:val="002C4333"/>
    <w:rsid w:val="002C45FC"/>
    <w:rsid w:val="002C584C"/>
    <w:rsid w:val="002C5EDD"/>
    <w:rsid w:val="002C6097"/>
    <w:rsid w:val="002C6AAA"/>
    <w:rsid w:val="002D0587"/>
    <w:rsid w:val="002D0A30"/>
    <w:rsid w:val="002D0E5B"/>
    <w:rsid w:val="002D1253"/>
    <w:rsid w:val="002D2EDE"/>
    <w:rsid w:val="002D41BD"/>
    <w:rsid w:val="002D4BC3"/>
    <w:rsid w:val="002D5FD6"/>
    <w:rsid w:val="002D6B5E"/>
    <w:rsid w:val="002D6E5A"/>
    <w:rsid w:val="002D71D7"/>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1D9"/>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259"/>
    <w:rsid w:val="00361CCC"/>
    <w:rsid w:val="00361DA7"/>
    <w:rsid w:val="00361FBC"/>
    <w:rsid w:val="003622A2"/>
    <w:rsid w:val="0036241C"/>
    <w:rsid w:val="00362A38"/>
    <w:rsid w:val="003647F4"/>
    <w:rsid w:val="003670E5"/>
    <w:rsid w:val="00372AC5"/>
    <w:rsid w:val="003759ED"/>
    <w:rsid w:val="00382341"/>
    <w:rsid w:val="00382EF1"/>
    <w:rsid w:val="003848C2"/>
    <w:rsid w:val="003848C7"/>
    <w:rsid w:val="00384EAA"/>
    <w:rsid w:val="003852F4"/>
    <w:rsid w:val="003903CA"/>
    <w:rsid w:val="0039095E"/>
    <w:rsid w:val="00391777"/>
    <w:rsid w:val="00394C7F"/>
    <w:rsid w:val="00396EE7"/>
    <w:rsid w:val="00397280"/>
    <w:rsid w:val="00397F58"/>
    <w:rsid w:val="003A1164"/>
    <w:rsid w:val="003A1D26"/>
    <w:rsid w:val="003A3BE1"/>
    <w:rsid w:val="003A43BA"/>
    <w:rsid w:val="003A4C2F"/>
    <w:rsid w:val="003A5FB2"/>
    <w:rsid w:val="003A7957"/>
    <w:rsid w:val="003B0FBE"/>
    <w:rsid w:val="003B172E"/>
    <w:rsid w:val="003B226A"/>
    <w:rsid w:val="003B35ED"/>
    <w:rsid w:val="003B51E5"/>
    <w:rsid w:val="003B5A56"/>
    <w:rsid w:val="003C0DAD"/>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452B"/>
    <w:rsid w:val="003F52C6"/>
    <w:rsid w:val="003F60AA"/>
    <w:rsid w:val="00400733"/>
    <w:rsid w:val="0040106A"/>
    <w:rsid w:val="004032C6"/>
    <w:rsid w:val="0040395A"/>
    <w:rsid w:val="00404A99"/>
    <w:rsid w:val="00404E4C"/>
    <w:rsid w:val="00405E0E"/>
    <w:rsid w:val="00406EE9"/>
    <w:rsid w:val="0040754F"/>
    <w:rsid w:val="0041393B"/>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91"/>
    <w:rsid w:val="004662AF"/>
    <w:rsid w:val="004673DC"/>
    <w:rsid w:val="00467F5C"/>
    <w:rsid w:val="004728E8"/>
    <w:rsid w:val="00473CBF"/>
    <w:rsid w:val="00474EB2"/>
    <w:rsid w:val="00475E38"/>
    <w:rsid w:val="0048011F"/>
    <w:rsid w:val="00480C55"/>
    <w:rsid w:val="00485151"/>
    <w:rsid w:val="00490247"/>
    <w:rsid w:val="00490338"/>
    <w:rsid w:val="00491CEB"/>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082B"/>
    <w:rsid w:val="004C1C27"/>
    <w:rsid w:val="004C365E"/>
    <w:rsid w:val="004C3B5D"/>
    <w:rsid w:val="004C466C"/>
    <w:rsid w:val="004C653F"/>
    <w:rsid w:val="004D1F3A"/>
    <w:rsid w:val="004D469F"/>
    <w:rsid w:val="004D521D"/>
    <w:rsid w:val="004D666D"/>
    <w:rsid w:val="004D695F"/>
    <w:rsid w:val="004E0519"/>
    <w:rsid w:val="004E10DE"/>
    <w:rsid w:val="004E2350"/>
    <w:rsid w:val="004E467C"/>
    <w:rsid w:val="004E4E4E"/>
    <w:rsid w:val="004E54DC"/>
    <w:rsid w:val="004E6114"/>
    <w:rsid w:val="004E70DF"/>
    <w:rsid w:val="004E7DD4"/>
    <w:rsid w:val="004F219B"/>
    <w:rsid w:val="004F2480"/>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048A"/>
    <w:rsid w:val="0052216F"/>
    <w:rsid w:val="005229BE"/>
    <w:rsid w:val="00522BCC"/>
    <w:rsid w:val="00523FDB"/>
    <w:rsid w:val="00524E94"/>
    <w:rsid w:val="00525326"/>
    <w:rsid w:val="00526189"/>
    <w:rsid w:val="005305F0"/>
    <w:rsid w:val="00531660"/>
    <w:rsid w:val="00532184"/>
    <w:rsid w:val="00532CC3"/>
    <w:rsid w:val="00534E52"/>
    <w:rsid w:val="00535635"/>
    <w:rsid w:val="00537502"/>
    <w:rsid w:val="0054315C"/>
    <w:rsid w:val="005438FC"/>
    <w:rsid w:val="00544584"/>
    <w:rsid w:val="005470AC"/>
    <w:rsid w:val="005503DE"/>
    <w:rsid w:val="00550F53"/>
    <w:rsid w:val="005529F6"/>
    <w:rsid w:val="00554C70"/>
    <w:rsid w:val="0055538E"/>
    <w:rsid w:val="00555E7E"/>
    <w:rsid w:val="00557DA4"/>
    <w:rsid w:val="00561643"/>
    <w:rsid w:val="00562001"/>
    <w:rsid w:val="005630BC"/>
    <w:rsid w:val="005634BB"/>
    <w:rsid w:val="00563737"/>
    <w:rsid w:val="00564544"/>
    <w:rsid w:val="0056488C"/>
    <w:rsid w:val="005670A8"/>
    <w:rsid w:val="005674F8"/>
    <w:rsid w:val="0057090A"/>
    <w:rsid w:val="005720B6"/>
    <w:rsid w:val="00573716"/>
    <w:rsid w:val="00576135"/>
    <w:rsid w:val="00577694"/>
    <w:rsid w:val="00580115"/>
    <w:rsid w:val="0058119C"/>
    <w:rsid w:val="0058163A"/>
    <w:rsid w:val="00581F40"/>
    <w:rsid w:val="00582418"/>
    <w:rsid w:val="005842B3"/>
    <w:rsid w:val="0058510F"/>
    <w:rsid w:val="00590506"/>
    <w:rsid w:val="00590A86"/>
    <w:rsid w:val="00590B5B"/>
    <w:rsid w:val="0059226C"/>
    <w:rsid w:val="00593C5E"/>
    <w:rsid w:val="00593ED0"/>
    <w:rsid w:val="005959B1"/>
    <w:rsid w:val="0059755B"/>
    <w:rsid w:val="005A039D"/>
    <w:rsid w:val="005A2126"/>
    <w:rsid w:val="005A228B"/>
    <w:rsid w:val="005A4769"/>
    <w:rsid w:val="005A4A3F"/>
    <w:rsid w:val="005A79B5"/>
    <w:rsid w:val="005B09CC"/>
    <w:rsid w:val="005B14C6"/>
    <w:rsid w:val="005B1798"/>
    <w:rsid w:val="005B192C"/>
    <w:rsid w:val="005B1C82"/>
    <w:rsid w:val="005B2687"/>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407C"/>
    <w:rsid w:val="005E4E5D"/>
    <w:rsid w:val="005E66F0"/>
    <w:rsid w:val="005E67C4"/>
    <w:rsid w:val="005E72DB"/>
    <w:rsid w:val="005E7FEA"/>
    <w:rsid w:val="005F28AE"/>
    <w:rsid w:val="005F7884"/>
    <w:rsid w:val="0060438B"/>
    <w:rsid w:val="00610AC9"/>
    <w:rsid w:val="00611C70"/>
    <w:rsid w:val="00614B96"/>
    <w:rsid w:val="006157A0"/>
    <w:rsid w:val="00615A54"/>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0BF2"/>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15FD"/>
    <w:rsid w:val="00672843"/>
    <w:rsid w:val="006775C5"/>
    <w:rsid w:val="00680E59"/>
    <w:rsid w:val="00681360"/>
    <w:rsid w:val="00683EB4"/>
    <w:rsid w:val="006849D3"/>
    <w:rsid w:val="00684F8F"/>
    <w:rsid w:val="00685CA9"/>
    <w:rsid w:val="00686B75"/>
    <w:rsid w:val="00686D41"/>
    <w:rsid w:val="0068731D"/>
    <w:rsid w:val="0069243D"/>
    <w:rsid w:val="00692F4F"/>
    <w:rsid w:val="00694D12"/>
    <w:rsid w:val="0069594E"/>
    <w:rsid w:val="006969DB"/>
    <w:rsid w:val="006976BE"/>
    <w:rsid w:val="00697B9A"/>
    <w:rsid w:val="006A120A"/>
    <w:rsid w:val="006A2E14"/>
    <w:rsid w:val="006A365F"/>
    <w:rsid w:val="006A36A7"/>
    <w:rsid w:val="006A39DE"/>
    <w:rsid w:val="006A3FA9"/>
    <w:rsid w:val="006A5D44"/>
    <w:rsid w:val="006A6AD6"/>
    <w:rsid w:val="006A6B2E"/>
    <w:rsid w:val="006A7BDB"/>
    <w:rsid w:val="006B125A"/>
    <w:rsid w:val="006B1486"/>
    <w:rsid w:val="006B267E"/>
    <w:rsid w:val="006B2D25"/>
    <w:rsid w:val="006B2F08"/>
    <w:rsid w:val="006B4899"/>
    <w:rsid w:val="006B5622"/>
    <w:rsid w:val="006B7ED2"/>
    <w:rsid w:val="006C0A8F"/>
    <w:rsid w:val="006C1DBA"/>
    <w:rsid w:val="006C2228"/>
    <w:rsid w:val="006C3325"/>
    <w:rsid w:val="006C367D"/>
    <w:rsid w:val="006C3929"/>
    <w:rsid w:val="006C3FD7"/>
    <w:rsid w:val="006C41D2"/>
    <w:rsid w:val="006C5460"/>
    <w:rsid w:val="006C5E48"/>
    <w:rsid w:val="006D0C21"/>
    <w:rsid w:val="006D168B"/>
    <w:rsid w:val="006D1B4C"/>
    <w:rsid w:val="006D3E8F"/>
    <w:rsid w:val="006D60E1"/>
    <w:rsid w:val="006D6E0F"/>
    <w:rsid w:val="006D6F36"/>
    <w:rsid w:val="006E0C9C"/>
    <w:rsid w:val="006E1809"/>
    <w:rsid w:val="006E2A18"/>
    <w:rsid w:val="006E44FA"/>
    <w:rsid w:val="006E49E4"/>
    <w:rsid w:val="006E5241"/>
    <w:rsid w:val="006E73D4"/>
    <w:rsid w:val="006E7421"/>
    <w:rsid w:val="006F0097"/>
    <w:rsid w:val="006F0CAC"/>
    <w:rsid w:val="006F1AA5"/>
    <w:rsid w:val="006F2999"/>
    <w:rsid w:val="006F2C7E"/>
    <w:rsid w:val="006F2DBB"/>
    <w:rsid w:val="006F36F3"/>
    <w:rsid w:val="006F3F8C"/>
    <w:rsid w:val="006F5E50"/>
    <w:rsid w:val="006F6D66"/>
    <w:rsid w:val="007001C0"/>
    <w:rsid w:val="00702236"/>
    <w:rsid w:val="007040A7"/>
    <w:rsid w:val="00704761"/>
    <w:rsid w:val="0070692E"/>
    <w:rsid w:val="00712456"/>
    <w:rsid w:val="00713383"/>
    <w:rsid w:val="007145B9"/>
    <w:rsid w:val="007165EC"/>
    <w:rsid w:val="00716E53"/>
    <w:rsid w:val="00717616"/>
    <w:rsid w:val="00720FF8"/>
    <w:rsid w:val="007221EA"/>
    <w:rsid w:val="00723776"/>
    <w:rsid w:val="00723E7C"/>
    <w:rsid w:val="0072425C"/>
    <w:rsid w:val="00724F2E"/>
    <w:rsid w:val="007266EB"/>
    <w:rsid w:val="00730211"/>
    <w:rsid w:val="007342C5"/>
    <w:rsid w:val="0073726E"/>
    <w:rsid w:val="007402CC"/>
    <w:rsid w:val="00740930"/>
    <w:rsid w:val="00740D26"/>
    <w:rsid w:val="0074334D"/>
    <w:rsid w:val="00745A43"/>
    <w:rsid w:val="007460DE"/>
    <w:rsid w:val="00747E72"/>
    <w:rsid w:val="007505BE"/>
    <w:rsid w:val="00750D29"/>
    <w:rsid w:val="007555ED"/>
    <w:rsid w:val="0076006B"/>
    <w:rsid w:val="00763DA6"/>
    <w:rsid w:val="00764FF6"/>
    <w:rsid w:val="00765350"/>
    <w:rsid w:val="00765A8F"/>
    <w:rsid w:val="00765D74"/>
    <w:rsid w:val="00766C3C"/>
    <w:rsid w:val="00766C6F"/>
    <w:rsid w:val="00770DC6"/>
    <w:rsid w:val="00772B6B"/>
    <w:rsid w:val="00772EEC"/>
    <w:rsid w:val="00773FC7"/>
    <w:rsid w:val="00775437"/>
    <w:rsid w:val="00775EB1"/>
    <w:rsid w:val="00776FAC"/>
    <w:rsid w:val="00777ECC"/>
    <w:rsid w:val="00780E44"/>
    <w:rsid w:val="0078237A"/>
    <w:rsid w:val="00783DC5"/>
    <w:rsid w:val="00784CFF"/>
    <w:rsid w:val="007869CD"/>
    <w:rsid w:val="00786DD4"/>
    <w:rsid w:val="007874D4"/>
    <w:rsid w:val="007900FF"/>
    <w:rsid w:val="00790F97"/>
    <w:rsid w:val="007929B3"/>
    <w:rsid w:val="007951D9"/>
    <w:rsid w:val="00795B31"/>
    <w:rsid w:val="007964BB"/>
    <w:rsid w:val="0079716A"/>
    <w:rsid w:val="007972DA"/>
    <w:rsid w:val="007973C0"/>
    <w:rsid w:val="0079740A"/>
    <w:rsid w:val="00797602"/>
    <w:rsid w:val="007A10B6"/>
    <w:rsid w:val="007A2055"/>
    <w:rsid w:val="007A28AC"/>
    <w:rsid w:val="007A557A"/>
    <w:rsid w:val="007A7AB9"/>
    <w:rsid w:val="007B0DEE"/>
    <w:rsid w:val="007B29E4"/>
    <w:rsid w:val="007B3CE9"/>
    <w:rsid w:val="007B4CAB"/>
    <w:rsid w:val="007B4D62"/>
    <w:rsid w:val="007B709A"/>
    <w:rsid w:val="007B7AFE"/>
    <w:rsid w:val="007B7F41"/>
    <w:rsid w:val="007C2614"/>
    <w:rsid w:val="007C332F"/>
    <w:rsid w:val="007C4F5B"/>
    <w:rsid w:val="007D0330"/>
    <w:rsid w:val="007D1BB9"/>
    <w:rsid w:val="007D3834"/>
    <w:rsid w:val="007D47BE"/>
    <w:rsid w:val="007D590F"/>
    <w:rsid w:val="007D5F7B"/>
    <w:rsid w:val="007D7A98"/>
    <w:rsid w:val="007D7D8A"/>
    <w:rsid w:val="007E14A4"/>
    <w:rsid w:val="007E291A"/>
    <w:rsid w:val="007E2FC0"/>
    <w:rsid w:val="007E3F62"/>
    <w:rsid w:val="007E44A1"/>
    <w:rsid w:val="007E6A7D"/>
    <w:rsid w:val="007E723E"/>
    <w:rsid w:val="007E7519"/>
    <w:rsid w:val="007F3B67"/>
    <w:rsid w:val="007F5B71"/>
    <w:rsid w:val="007F5E50"/>
    <w:rsid w:val="007F7D34"/>
    <w:rsid w:val="007F7F3D"/>
    <w:rsid w:val="00803898"/>
    <w:rsid w:val="008058A4"/>
    <w:rsid w:val="00806053"/>
    <w:rsid w:val="0080695E"/>
    <w:rsid w:val="00806D28"/>
    <w:rsid w:val="0080787F"/>
    <w:rsid w:val="0081127E"/>
    <w:rsid w:val="008131CA"/>
    <w:rsid w:val="008139F2"/>
    <w:rsid w:val="0081464E"/>
    <w:rsid w:val="0081487B"/>
    <w:rsid w:val="00816AD0"/>
    <w:rsid w:val="00816B04"/>
    <w:rsid w:val="00816E60"/>
    <w:rsid w:val="008217CA"/>
    <w:rsid w:val="00822FEF"/>
    <w:rsid w:val="00824480"/>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51E"/>
    <w:rsid w:val="00891CCD"/>
    <w:rsid w:val="00891E9B"/>
    <w:rsid w:val="00892335"/>
    <w:rsid w:val="00893CD6"/>
    <w:rsid w:val="008946ED"/>
    <w:rsid w:val="00894C1D"/>
    <w:rsid w:val="00895482"/>
    <w:rsid w:val="00897361"/>
    <w:rsid w:val="00897D44"/>
    <w:rsid w:val="008A249C"/>
    <w:rsid w:val="008A2FDF"/>
    <w:rsid w:val="008A3E5C"/>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0BD4"/>
    <w:rsid w:val="008E2D2D"/>
    <w:rsid w:val="008E2F88"/>
    <w:rsid w:val="008E4253"/>
    <w:rsid w:val="008E4A6B"/>
    <w:rsid w:val="008E7A96"/>
    <w:rsid w:val="008E7B93"/>
    <w:rsid w:val="008F07F3"/>
    <w:rsid w:val="008F2E98"/>
    <w:rsid w:val="008F433E"/>
    <w:rsid w:val="008F4558"/>
    <w:rsid w:val="008F48D2"/>
    <w:rsid w:val="008F63FB"/>
    <w:rsid w:val="008F6E1D"/>
    <w:rsid w:val="0090088B"/>
    <w:rsid w:val="00901EAA"/>
    <w:rsid w:val="009036DB"/>
    <w:rsid w:val="00903A69"/>
    <w:rsid w:val="009058D7"/>
    <w:rsid w:val="0090644B"/>
    <w:rsid w:val="009067FA"/>
    <w:rsid w:val="00907901"/>
    <w:rsid w:val="009103AD"/>
    <w:rsid w:val="0091166F"/>
    <w:rsid w:val="00911893"/>
    <w:rsid w:val="00911EB2"/>
    <w:rsid w:val="00917748"/>
    <w:rsid w:val="00921543"/>
    <w:rsid w:val="0092241A"/>
    <w:rsid w:val="00923842"/>
    <w:rsid w:val="0092495C"/>
    <w:rsid w:val="0092787B"/>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7DF"/>
    <w:rsid w:val="00946A1A"/>
    <w:rsid w:val="00953AC7"/>
    <w:rsid w:val="00953B95"/>
    <w:rsid w:val="009570E3"/>
    <w:rsid w:val="009601A8"/>
    <w:rsid w:val="0096083C"/>
    <w:rsid w:val="00962FD5"/>
    <w:rsid w:val="009636AB"/>
    <w:rsid w:val="00963F19"/>
    <w:rsid w:val="00967DC9"/>
    <w:rsid w:val="0097017C"/>
    <w:rsid w:val="00973646"/>
    <w:rsid w:val="009745FE"/>
    <w:rsid w:val="00976622"/>
    <w:rsid w:val="0097761D"/>
    <w:rsid w:val="00977D2E"/>
    <w:rsid w:val="00983886"/>
    <w:rsid w:val="0098415F"/>
    <w:rsid w:val="00985D2F"/>
    <w:rsid w:val="00991F6D"/>
    <w:rsid w:val="00994961"/>
    <w:rsid w:val="00994B23"/>
    <w:rsid w:val="00996577"/>
    <w:rsid w:val="00996BB4"/>
    <w:rsid w:val="009A11B9"/>
    <w:rsid w:val="009A1549"/>
    <w:rsid w:val="009A3556"/>
    <w:rsid w:val="009A3581"/>
    <w:rsid w:val="009A45BB"/>
    <w:rsid w:val="009A752F"/>
    <w:rsid w:val="009A7987"/>
    <w:rsid w:val="009A7EDB"/>
    <w:rsid w:val="009B2E07"/>
    <w:rsid w:val="009B54BA"/>
    <w:rsid w:val="009B754E"/>
    <w:rsid w:val="009C04D8"/>
    <w:rsid w:val="009C4801"/>
    <w:rsid w:val="009C482F"/>
    <w:rsid w:val="009C4E7E"/>
    <w:rsid w:val="009C6CE7"/>
    <w:rsid w:val="009D0C95"/>
    <w:rsid w:val="009D2FFB"/>
    <w:rsid w:val="009D385D"/>
    <w:rsid w:val="009D40A7"/>
    <w:rsid w:val="009D4147"/>
    <w:rsid w:val="009D5BF1"/>
    <w:rsid w:val="009D627E"/>
    <w:rsid w:val="009D670F"/>
    <w:rsid w:val="009D7C61"/>
    <w:rsid w:val="009E0E76"/>
    <w:rsid w:val="009E1B0E"/>
    <w:rsid w:val="009E376A"/>
    <w:rsid w:val="009E3EDA"/>
    <w:rsid w:val="009E53A1"/>
    <w:rsid w:val="009E62D1"/>
    <w:rsid w:val="009F0537"/>
    <w:rsid w:val="009F0849"/>
    <w:rsid w:val="009F54D9"/>
    <w:rsid w:val="009F78CE"/>
    <w:rsid w:val="009F7B65"/>
    <w:rsid w:val="00A002CD"/>
    <w:rsid w:val="00A00AED"/>
    <w:rsid w:val="00A01D16"/>
    <w:rsid w:val="00A0215F"/>
    <w:rsid w:val="00A0302A"/>
    <w:rsid w:val="00A0519A"/>
    <w:rsid w:val="00A10ED8"/>
    <w:rsid w:val="00A12076"/>
    <w:rsid w:val="00A12DB8"/>
    <w:rsid w:val="00A1332D"/>
    <w:rsid w:val="00A13FFF"/>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3854"/>
    <w:rsid w:val="00A46507"/>
    <w:rsid w:val="00A4743C"/>
    <w:rsid w:val="00A47DCB"/>
    <w:rsid w:val="00A51669"/>
    <w:rsid w:val="00A52F47"/>
    <w:rsid w:val="00A57601"/>
    <w:rsid w:val="00A6035A"/>
    <w:rsid w:val="00A61B62"/>
    <w:rsid w:val="00A61BCB"/>
    <w:rsid w:val="00A640D1"/>
    <w:rsid w:val="00A6426C"/>
    <w:rsid w:val="00A64331"/>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3BF4"/>
    <w:rsid w:val="00A97572"/>
    <w:rsid w:val="00AA57D0"/>
    <w:rsid w:val="00AA65E6"/>
    <w:rsid w:val="00AA7C74"/>
    <w:rsid w:val="00AB0461"/>
    <w:rsid w:val="00AB1B13"/>
    <w:rsid w:val="00AB2029"/>
    <w:rsid w:val="00AB2A53"/>
    <w:rsid w:val="00AB3BA3"/>
    <w:rsid w:val="00AB6921"/>
    <w:rsid w:val="00AB7BA8"/>
    <w:rsid w:val="00AC19A5"/>
    <w:rsid w:val="00AC1F05"/>
    <w:rsid w:val="00AC3992"/>
    <w:rsid w:val="00AC3B97"/>
    <w:rsid w:val="00AC467B"/>
    <w:rsid w:val="00AC473B"/>
    <w:rsid w:val="00AC5529"/>
    <w:rsid w:val="00AC55D3"/>
    <w:rsid w:val="00AC6DD8"/>
    <w:rsid w:val="00AC729C"/>
    <w:rsid w:val="00AC78EE"/>
    <w:rsid w:val="00AD2CDB"/>
    <w:rsid w:val="00AD306C"/>
    <w:rsid w:val="00AD34EE"/>
    <w:rsid w:val="00AD3F4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288"/>
    <w:rsid w:val="00B0053B"/>
    <w:rsid w:val="00B00648"/>
    <w:rsid w:val="00B03DA2"/>
    <w:rsid w:val="00B03EB5"/>
    <w:rsid w:val="00B105CE"/>
    <w:rsid w:val="00B10B9F"/>
    <w:rsid w:val="00B1255D"/>
    <w:rsid w:val="00B12DEA"/>
    <w:rsid w:val="00B1304F"/>
    <w:rsid w:val="00B16F0F"/>
    <w:rsid w:val="00B17072"/>
    <w:rsid w:val="00B20869"/>
    <w:rsid w:val="00B250FC"/>
    <w:rsid w:val="00B264BB"/>
    <w:rsid w:val="00B3180C"/>
    <w:rsid w:val="00B329BE"/>
    <w:rsid w:val="00B34275"/>
    <w:rsid w:val="00B346D6"/>
    <w:rsid w:val="00B37F47"/>
    <w:rsid w:val="00B403ED"/>
    <w:rsid w:val="00B4213F"/>
    <w:rsid w:val="00B464AE"/>
    <w:rsid w:val="00B46933"/>
    <w:rsid w:val="00B53160"/>
    <w:rsid w:val="00B54B9A"/>
    <w:rsid w:val="00B55375"/>
    <w:rsid w:val="00B60679"/>
    <w:rsid w:val="00B606EA"/>
    <w:rsid w:val="00B6280C"/>
    <w:rsid w:val="00B63384"/>
    <w:rsid w:val="00B64760"/>
    <w:rsid w:val="00B64D2B"/>
    <w:rsid w:val="00B65FC8"/>
    <w:rsid w:val="00B664B1"/>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2E00"/>
    <w:rsid w:val="00BB503C"/>
    <w:rsid w:val="00BB5C91"/>
    <w:rsid w:val="00BB7E0E"/>
    <w:rsid w:val="00BC0C39"/>
    <w:rsid w:val="00BC1818"/>
    <w:rsid w:val="00BC33A5"/>
    <w:rsid w:val="00BC648B"/>
    <w:rsid w:val="00BC6913"/>
    <w:rsid w:val="00BC706E"/>
    <w:rsid w:val="00BC7792"/>
    <w:rsid w:val="00BC7AF2"/>
    <w:rsid w:val="00BD0028"/>
    <w:rsid w:val="00BD0232"/>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0A9"/>
    <w:rsid w:val="00C072E3"/>
    <w:rsid w:val="00C1168A"/>
    <w:rsid w:val="00C134D5"/>
    <w:rsid w:val="00C137C3"/>
    <w:rsid w:val="00C15AD9"/>
    <w:rsid w:val="00C17103"/>
    <w:rsid w:val="00C17702"/>
    <w:rsid w:val="00C17808"/>
    <w:rsid w:val="00C20CEA"/>
    <w:rsid w:val="00C236D1"/>
    <w:rsid w:val="00C26436"/>
    <w:rsid w:val="00C27E76"/>
    <w:rsid w:val="00C3350A"/>
    <w:rsid w:val="00C34929"/>
    <w:rsid w:val="00C36FC8"/>
    <w:rsid w:val="00C37712"/>
    <w:rsid w:val="00C37D64"/>
    <w:rsid w:val="00C40B19"/>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64B7F"/>
    <w:rsid w:val="00C7255A"/>
    <w:rsid w:val="00C72B94"/>
    <w:rsid w:val="00C72ED1"/>
    <w:rsid w:val="00C761B3"/>
    <w:rsid w:val="00C81B31"/>
    <w:rsid w:val="00C82871"/>
    <w:rsid w:val="00C82D69"/>
    <w:rsid w:val="00C87378"/>
    <w:rsid w:val="00C91806"/>
    <w:rsid w:val="00C934B0"/>
    <w:rsid w:val="00C94236"/>
    <w:rsid w:val="00C94DCD"/>
    <w:rsid w:val="00C95880"/>
    <w:rsid w:val="00C96830"/>
    <w:rsid w:val="00CA0392"/>
    <w:rsid w:val="00CA1FAE"/>
    <w:rsid w:val="00CA26EB"/>
    <w:rsid w:val="00CA5834"/>
    <w:rsid w:val="00CB095F"/>
    <w:rsid w:val="00CB257B"/>
    <w:rsid w:val="00CB2730"/>
    <w:rsid w:val="00CB41E2"/>
    <w:rsid w:val="00CB4DE8"/>
    <w:rsid w:val="00CC2BDB"/>
    <w:rsid w:val="00CC32FA"/>
    <w:rsid w:val="00CC4D13"/>
    <w:rsid w:val="00CC52E4"/>
    <w:rsid w:val="00CC53C6"/>
    <w:rsid w:val="00CC5E79"/>
    <w:rsid w:val="00CC6254"/>
    <w:rsid w:val="00CC66B1"/>
    <w:rsid w:val="00CC74E2"/>
    <w:rsid w:val="00CD1933"/>
    <w:rsid w:val="00CD26A1"/>
    <w:rsid w:val="00CD6146"/>
    <w:rsid w:val="00CD6798"/>
    <w:rsid w:val="00CE0AEC"/>
    <w:rsid w:val="00CE0D8F"/>
    <w:rsid w:val="00CE0EB5"/>
    <w:rsid w:val="00CE69E2"/>
    <w:rsid w:val="00CE6F77"/>
    <w:rsid w:val="00CF09B5"/>
    <w:rsid w:val="00CF214E"/>
    <w:rsid w:val="00CF2185"/>
    <w:rsid w:val="00CF3153"/>
    <w:rsid w:val="00D008B4"/>
    <w:rsid w:val="00D00FE5"/>
    <w:rsid w:val="00D01E4F"/>
    <w:rsid w:val="00D05D0F"/>
    <w:rsid w:val="00D07F6D"/>
    <w:rsid w:val="00D106D3"/>
    <w:rsid w:val="00D10A35"/>
    <w:rsid w:val="00D13943"/>
    <w:rsid w:val="00D13BF4"/>
    <w:rsid w:val="00D14BA1"/>
    <w:rsid w:val="00D156EE"/>
    <w:rsid w:val="00D16A9E"/>
    <w:rsid w:val="00D16AF8"/>
    <w:rsid w:val="00D16C46"/>
    <w:rsid w:val="00D171F0"/>
    <w:rsid w:val="00D177A9"/>
    <w:rsid w:val="00D17972"/>
    <w:rsid w:val="00D17EA0"/>
    <w:rsid w:val="00D21251"/>
    <w:rsid w:val="00D22ECE"/>
    <w:rsid w:val="00D24601"/>
    <w:rsid w:val="00D3668C"/>
    <w:rsid w:val="00D4040B"/>
    <w:rsid w:val="00D40AC4"/>
    <w:rsid w:val="00D41382"/>
    <w:rsid w:val="00D413D6"/>
    <w:rsid w:val="00D41788"/>
    <w:rsid w:val="00D41DF0"/>
    <w:rsid w:val="00D42545"/>
    <w:rsid w:val="00D43F75"/>
    <w:rsid w:val="00D4548F"/>
    <w:rsid w:val="00D46892"/>
    <w:rsid w:val="00D46B06"/>
    <w:rsid w:val="00D47280"/>
    <w:rsid w:val="00D51A5B"/>
    <w:rsid w:val="00D52242"/>
    <w:rsid w:val="00D543B8"/>
    <w:rsid w:val="00D54BA5"/>
    <w:rsid w:val="00D54C82"/>
    <w:rsid w:val="00D55D89"/>
    <w:rsid w:val="00D56AAC"/>
    <w:rsid w:val="00D57DF5"/>
    <w:rsid w:val="00D60E8E"/>
    <w:rsid w:val="00D6335E"/>
    <w:rsid w:val="00D65097"/>
    <w:rsid w:val="00D65332"/>
    <w:rsid w:val="00D66328"/>
    <w:rsid w:val="00D6638C"/>
    <w:rsid w:val="00D67739"/>
    <w:rsid w:val="00D73040"/>
    <w:rsid w:val="00D7313B"/>
    <w:rsid w:val="00D73E0B"/>
    <w:rsid w:val="00D741D3"/>
    <w:rsid w:val="00D75727"/>
    <w:rsid w:val="00D75F06"/>
    <w:rsid w:val="00D818F4"/>
    <w:rsid w:val="00D82F7B"/>
    <w:rsid w:val="00D838DB"/>
    <w:rsid w:val="00D85A40"/>
    <w:rsid w:val="00D879E1"/>
    <w:rsid w:val="00D91719"/>
    <w:rsid w:val="00D9205D"/>
    <w:rsid w:val="00D92392"/>
    <w:rsid w:val="00D92533"/>
    <w:rsid w:val="00D93C3B"/>
    <w:rsid w:val="00D9605B"/>
    <w:rsid w:val="00D963DE"/>
    <w:rsid w:val="00D97C02"/>
    <w:rsid w:val="00D97C71"/>
    <w:rsid w:val="00D97E8E"/>
    <w:rsid w:val="00DA29E5"/>
    <w:rsid w:val="00DA722A"/>
    <w:rsid w:val="00DA793E"/>
    <w:rsid w:val="00DB0977"/>
    <w:rsid w:val="00DB12AB"/>
    <w:rsid w:val="00DB19F7"/>
    <w:rsid w:val="00DB4FFF"/>
    <w:rsid w:val="00DB7643"/>
    <w:rsid w:val="00DC0EA0"/>
    <w:rsid w:val="00DC264F"/>
    <w:rsid w:val="00DC2754"/>
    <w:rsid w:val="00DC2A5D"/>
    <w:rsid w:val="00DC2AEA"/>
    <w:rsid w:val="00DC2D4D"/>
    <w:rsid w:val="00DC4FE6"/>
    <w:rsid w:val="00DC68F3"/>
    <w:rsid w:val="00DD0FDB"/>
    <w:rsid w:val="00DD1A4F"/>
    <w:rsid w:val="00DD2AFF"/>
    <w:rsid w:val="00DD2BCA"/>
    <w:rsid w:val="00DD32D5"/>
    <w:rsid w:val="00DD3514"/>
    <w:rsid w:val="00DD4295"/>
    <w:rsid w:val="00DD478F"/>
    <w:rsid w:val="00DD5C2D"/>
    <w:rsid w:val="00DD710F"/>
    <w:rsid w:val="00DE1AA1"/>
    <w:rsid w:val="00DE2197"/>
    <w:rsid w:val="00DE285A"/>
    <w:rsid w:val="00DE3F04"/>
    <w:rsid w:val="00DE4EB3"/>
    <w:rsid w:val="00DE591A"/>
    <w:rsid w:val="00DE60AC"/>
    <w:rsid w:val="00DE65A1"/>
    <w:rsid w:val="00DE6726"/>
    <w:rsid w:val="00DE6860"/>
    <w:rsid w:val="00DE7136"/>
    <w:rsid w:val="00DE7D59"/>
    <w:rsid w:val="00DF2C58"/>
    <w:rsid w:val="00DF7CF0"/>
    <w:rsid w:val="00E013B3"/>
    <w:rsid w:val="00E014AA"/>
    <w:rsid w:val="00E01AE1"/>
    <w:rsid w:val="00E02982"/>
    <w:rsid w:val="00E02D8C"/>
    <w:rsid w:val="00E031FD"/>
    <w:rsid w:val="00E034B1"/>
    <w:rsid w:val="00E04E0E"/>
    <w:rsid w:val="00E04FF3"/>
    <w:rsid w:val="00E06670"/>
    <w:rsid w:val="00E06EC4"/>
    <w:rsid w:val="00E07A8E"/>
    <w:rsid w:val="00E07C32"/>
    <w:rsid w:val="00E145A7"/>
    <w:rsid w:val="00E1687A"/>
    <w:rsid w:val="00E1755F"/>
    <w:rsid w:val="00E2184E"/>
    <w:rsid w:val="00E21C88"/>
    <w:rsid w:val="00E24E12"/>
    <w:rsid w:val="00E259F0"/>
    <w:rsid w:val="00E26CFF"/>
    <w:rsid w:val="00E32A4D"/>
    <w:rsid w:val="00E3300C"/>
    <w:rsid w:val="00E35C21"/>
    <w:rsid w:val="00E40032"/>
    <w:rsid w:val="00E43F8F"/>
    <w:rsid w:val="00E45A82"/>
    <w:rsid w:val="00E46AE9"/>
    <w:rsid w:val="00E47EC3"/>
    <w:rsid w:val="00E51188"/>
    <w:rsid w:val="00E5357A"/>
    <w:rsid w:val="00E55C7F"/>
    <w:rsid w:val="00E56CBA"/>
    <w:rsid w:val="00E6064D"/>
    <w:rsid w:val="00E61655"/>
    <w:rsid w:val="00E62EC6"/>
    <w:rsid w:val="00E62F7E"/>
    <w:rsid w:val="00E669ED"/>
    <w:rsid w:val="00E66EBB"/>
    <w:rsid w:val="00E673ED"/>
    <w:rsid w:val="00E677FA"/>
    <w:rsid w:val="00E74543"/>
    <w:rsid w:val="00E75D1A"/>
    <w:rsid w:val="00E7652C"/>
    <w:rsid w:val="00E77F97"/>
    <w:rsid w:val="00E8107E"/>
    <w:rsid w:val="00E81602"/>
    <w:rsid w:val="00E81AC0"/>
    <w:rsid w:val="00E82394"/>
    <w:rsid w:val="00E838F3"/>
    <w:rsid w:val="00E84F6C"/>
    <w:rsid w:val="00E85B17"/>
    <w:rsid w:val="00E85C72"/>
    <w:rsid w:val="00E87EE0"/>
    <w:rsid w:val="00E903DB"/>
    <w:rsid w:val="00E90900"/>
    <w:rsid w:val="00E90F4D"/>
    <w:rsid w:val="00E91EBB"/>
    <w:rsid w:val="00E93512"/>
    <w:rsid w:val="00E94F42"/>
    <w:rsid w:val="00E97AE4"/>
    <w:rsid w:val="00EA01FB"/>
    <w:rsid w:val="00EA0AD6"/>
    <w:rsid w:val="00EA1CA8"/>
    <w:rsid w:val="00EA1D7B"/>
    <w:rsid w:val="00EA37F5"/>
    <w:rsid w:val="00EA3DA6"/>
    <w:rsid w:val="00EA3F22"/>
    <w:rsid w:val="00EA5836"/>
    <w:rsid w:val="00EA6192"/>
    <w:rsid w:val="00EA722B"/>
    <w:rsid w:val="00EA784C"/>
    <w:rsid w:val="00EB087F"/>
    <w:rsid w:val="00EB3075"/>
    <w:rsid w:val="00EB5E68"/>
    <w:rsid w:val="00EB5F30"/>
    <w:rsid w:val="00EC59EA"/>
    <w:rsid w:val="00EC5E49"/>
    <w:rsid w:val="00EC7B44"/>
    <w:rsid w:val="00EC7DC3"/>
    <w:rsid w:val="00ED0BDD"/>
    <w:rsid w:val="00ED198A"/>
    <w:rsid w:val="00ED22EB"/>
    <w:rsid w:val="00ED3142"/>
    <w:rsid w:val="00ED3EB8"/>
    <w:rsid w:val="00ED4A96"/>
    <w:rsid w:val="00ED51A1"/>
    <w:rsid w:val="00ED5362"/>
    <w:rsid w:val="00EE092E"/>
    <w:rsid w:val="00EE0FF2"/>
    <w:rsid w:val="00EE3348"/>
    <w:rsid w:val="00EE3BE6"/>
    <w:rsid w:val="00EE4225"/>
    <w:rsid w:val="00EE4D03"/>
    <w:rsid w:val="00EE4D20"/>
    <w:rsid w:val="00EE5420"/>
    <w:rsid w:val="00EE5B13"/>
    <w:rsid w:val="00EE5C57"/>
    <w:rsid w:val="00EE61FD"/>
    <w:rsid w:val="00EE7661"/>
    <w:rsid w:val="00EF0150"/>
    <w:rsid w:val="00EF1130"/>
    <w:rsid w:val="00EF143C"/>
    <w:rsid w:val="00EF2812"/>
    <w:rsid w:val="00EF3A0C"/>
    <w:rsid w:val="00EF51AE"/>
    <w:rsid w:val="00EF5A2D"/>
    <w:rsid w:val="00EF6354"/>
    <w:rsid w:val="00EF66BF"/>
    <w:rsid w:val="00F02445"/>
    <w:rsid w:val="00F02A6D"/>
    <w:rsid w:val="00F030D7"/>
    <w:rsid w:val="00F04F82"/>
    <w:rsid w:val="00F05CEA"/>
    <w:rsid w:val="00F079A2"/>
    <w:rsid w:val="00F07C45"/>
    <w:rsid w:val="00F121B1"/>
    <w:rsid w:val="00F125E0"/>
    <w:rsid w:val="00F14B55"/>
    <w:rsid w:val="00F1585A"/>
    <w:rsid w:val="00F2041D"/>
    <w:rsid w:val="00F23657"/>
    <w:rsid w:val="00F24872"/>
    <w:rsid w:val="00F25AD0"/>
    <w:rsid w:val="00F25C54"/>
    <w:rsid w:val="00F25E6D"/>
    <w:rsid w:val="00F26605"/>
    <w:rsid w:val="00F27720"/>
    <w:rsid w:val="00F306A7"/>
    <w:rsid w:val="00F30995"/>
    <w:rsid w:val="00F31A9D"/>
    <w:rsid w:val="00F35B22"/>
    <w:rsid w:val="00F40C6D"/>
    <w:rsid w:val="00F413E3"/>
    <w:rsid w:val="00F43467"/>
    <w:rsid w:val="00F44DAA"/>
    <w:rsid w:val="00F47975"/>
    <w:rsid w:val="00F504B3"/>
    <w:rsid w:val="00F50E11"/>
    <w:rsid w:val="00F51980"/>
    <w:rsid w:val="00F5267A"/>
    <w:rsid w:val="00F532B9"/>
    <w:rsid w:val="00F5722F"/>
    <w:rsid w:val="00F5775E"/>
    <w:rsid w:val="00F57AE7"/>
    <w:rsid w:val="00F66BDA"/>
    <w:rsid w:val="00F70BAE"/>
    <w:rsid w:val="00F71DB4"/>
    <w:rsid w:val="00F743C1"/>
    <w:rsid w:val="00F75082"/>
    <w:rsid w:val="00F75D54"/>
    <w:rsid w:val="00F7698E"/>
    <w:rsid w:val="00F80C5F"/>
    <w:rsid w:val="00F82A85"/>
    <w:rsid w:val="00F84377"/>
    <w:rsid w:val="00F87BAB"/>
    <w:rsid w:val="00F87E96"/>
    <w:rsid w:val="00F9125B"/>
    <w:rsid w:val="00F91F02"/>
    <w:rsid w:val="00F9220F"/>
    <w:rsid w:val="00F92A5B"/>
    <w:rsid w:val="00F94649"/>
    <w:rsid w:val="00F94B31"/>
    <w:rsid w:val="00F95F54"/>
    <w:rsid w:val="00F97B83"/>
    <w:rsid w:val="00FA157A"/>
    <w:rsid w:val="00FA665F"/>
    <w:rsid w:val="00FA764F"/>
    <w:rsid w:val="00FB0A25"/>
    <w:rsid w:val="00FB0E6D"/>
    <w:rsid w:val="00FB127B"/>
    <w:rsid w:val="00FB1385"/>
    <w:rsid w:val="00FB1C72"/>
    <w:rsid w:val="00FB2552"/>
    <w:rsid w:val="00FB4E2A"/>
    <w:rsid w:val="00FB61CF"/>
    <w:rsid w:val="00FC0190"/>
    <w:rsid w:val="00FC0726"/>
    <w:rsid w:val="00FC24E1"/>
    <w:rsid w:val="00FC5583"/>
    <w:rsid w:val="00FC56B0"/>
    <w:rsid w:val="00FC6228"/>
    <w:rsid w:val="00FD03A7"/>
    <w:rsid w:val="00FD2BEA"/>
    <w:rsid w:val="00FD6208"/>
    <w:rsid w:val="00FD7328"/>
    <w:rsid w:val="00FE0BD5"/>
    <w:rsid w:val="00FE0C89"/>
    <w:rsid w:val="00FE6FB3"/>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B71819"/>
  <w15:docId w15:val="{01E53CDB-0979-4E41-844F-BDF038DF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647855287">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31965929">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B4D2-A578-4826-807C-448BC0FE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corporativo23</dc:creator>
  <cp:lastModifiedBy>Claudia</cp:lastModifiedBy>
  <cp:revision>24</cp:revision>
  <cp:lastPrinted>2021-11-04T13:38:00Z</cp:lastPrinted>
  <dcterms:created xsi:type="dcterms:W3CDTF">2022-04-20T10:41:00Z</dcterms:created>
  <dcterms:modified xsi:type="dcterms:W3CDTF">2022-04-25T19:47:00Z</dcterms:modified>
</cp:coreProperties>
</file>